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color w:val="00B050"/>
          <w:sz w:val="72"/>
          <w:szCs w:val="72"/>
        </w:rPr>
      </w:pPr>
    </w:p>
    <w:p>
      <w:pPr>
        <w:jc w:val="center"/>
        <w:rPr>
          <w:rFonts w:hint="eastAsia"/>
          <w:b/>
          <w:color w:val="00B050"/>
          <w:sz w:val="72"/>
          <w:szCs w:val="72"/>
        </w:rPr>
      </w:pPr>
    </w:p>
    <w:p>
      <w:pPr>
        <w:jc w:val="both"/>
        <w:rPr>
          <w:rFonts w:hint="eastAsia"/>
          <w:b/>
          <w:color w:val="00B050"/>
          <w:sz w:val="220"/>
          <w:szCs w:val="220"/>
        </w:rPr>
      </w:pPr>
    </w:p>
    <w:p>
      <w:pPr>
        <w:bidi w:val="0"/>
        <w:jc w:val="center"/>
        <w:rPr>
          <w:rFonts w:hint="eastAsia"/>
          <w:color w:val="0000FF"/>
          <w:sz w:val="72"/>
          <w:szCs w:val="56"/>
        </w:rPr>
      </w:pPr>
      <w:r>
        <w:rPr>
          <w:rFonts w:hint="eastAsia"/>
          <w:color w:val="0000FF"/>
          <w:sz w:val="72"/>
          <w:szCs w:val="56"/>
        </w:rPr>
        <w:t>实验室安全考试管理系统</w:t>
      </w:r>
    </w:p>
    <w:p>
      <w:pPr>
        <w:bidi w:val="0"/>
        <w:jc w:val="center"/>
        <w:rPr>
          <w:rFonts w:hint="eastAsia"/>
          <w:color w:val="0000FF"/>
          <w:sz w:val="72"/>
          <w:szCs w:val="56"/>
        </w:rPr>
      </w:pPr>
    </w:p>
    <w:p>
      <w:pPr>
        <w:bidi w:val="0"/>
        <w:jc w:val="center"/>
        <w:rPr>
          <w:rFonts w:hint="eastAsia"/>
          <w:color w:val="0000FF"/>
          <w:sz w:val="72"/>
          <w:szCs w:val="56"/>
          <w:lang w:eastAsia="zh-CN"/>
        </w:rPr>
        <w:sectPr>
          <w:headerReference r:id="rId5" w:type="default"/>
          <w:footerReference r:id="rId6" w:type="default"/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  <w:r>
        <w:rPr>
          <w:rFonts w:hint="eastAsia"/>
          <w:color w:val="0000FF"/>
          <w:sz w:val="72"/>
          <w:szCs w:val="56"/>
          <w:lang w:eastAsia="zh-CN"/>
        </w:rPr>
        <w:t>学生端操作说明书</w:t>
      </w:r>
    </w:p>
    <w:p/>
    <w:p>
      <w:pPr>
        <w:jc w:val="center"/>
        <w:rPr>
          <w:rFonts w:hint="eastAsia"/>
          <w:sz w:val="36"/>
          <w:szCs w:val="36"/>
        </w:rPr>
      </w:pPr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76222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40"/>
              <w:szCs w:val="36"/>
            </w:rPr>
          </w:pPr>
          <w:r>
            <w:rPr>
              <w:rFonts w:ascii="宋体" w:hAnsi="宋体" w:eastAsia="宋体"/>
              <w:sz w:val="32"/>
              <w:szCs w:val="36"/>
            </w:rPr>
            <w:t>目录</w:t>
          </w:r>
        </w:p>
        <w:p>
          <w:pPr>
            <w:pStyle w:val="9"/>
            <w:tabs>
              <w:tab w:val="right" w:leader="dot" w:pos="8312"/>
            </w:tabs>
            <w:rPr>
              <w:sz w:val="28"/>
              <w:szCs w:val="24"/>
            </w:rPr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HYPERLINK \l _Toc31798 </w:instrText>
          </w:r>
          <w:r>
            <w:rPr>
              <w:sz w:val="28"/>
              <w:szCs w:val="24"/>
            </w:rPr>
            <w:fldChar w:fldCharType="separate"/>
          </w:r>
          <w:r>
            <w:rPr>
              <w:rFonts w:hint="eastAsia"/>
              <w:sz w:val="28"/>
              <w:szCs w:val="24"/>
            </w:rPr>
            <w:t>考试系统登录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_Toc31798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1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312"/>
            </w:tabs>
            <w:rPr>
              <w:sz w:val="28"/>
              <w:szCs w:val="24"/>
            </w:rPr>
          </w:pP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HYPERLINK \l _Toc26879 </w:instrText>
          </w:r>
          <w:r>
            <w:rPr>
              <w:sz w:val="28"/>
              <w:szCs w:val="24"/>
            </w:rPr>
            <w:fldChar w:fldCharType="separate"/>
          </w:r>
          <w:r>
            <w:rPr>
              <w:rFonts w:hint="eastAsia"/>
              <w:sz w:val="28"/>
              <w:szCs w:val="24"/>
              <w:lang w:val="en-US" w:eastAsia="zh-CN"/>
            </w:rPr>
            <w:t>在线学习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_Toc26879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2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312"/>
            </w:tabs>
            <w:rPr>
              <w:sz w:val="28"/>
              <w:szCs w:val="24"/>
            </w:rPr>
          </w:pP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HYPERLINK \l _Toc6441 </w:instrText>
          </w:r>
          <w:r>
            <w:rPr>
              <w:sz w:val="28"/>
              <w:szCs w:val="24"/>
            </w:rPr>
            <w:fldChar w:fldCharType="separate"/>
          </w:r>
          <w:r>
            <w:rPr>
              <w:rFonts w:hint="eastAsia"/>
              <w:sz w:val="28"/>
              <w:szCs w:val="24"/>
              <w:lang w:val="en-US" w:eastAsia="zh-CN"/>
            </w:rPr>
            <w:t>在线练习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_Toc6441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2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312"/>
            </w:tabs>
            <w:rPr>
              <w:sz w:val="28"/>
              <w:szCs w:val="24"/>
            </w:rPr>
          </w:pP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HYPERLINK \l _Toc22342 </w:instrText>
          </w:r>
          <w:r>
            <w:rPr>
              <w:sz w:val="28"/>
              <w:szCs w:val="24"/>
            </w:rPr>
            <w:fldChar w:fldCharType="separate"/>
          </w:r>
          <w:r>
            <w:rPr>
              <w:rFonts w:hint="eastAsia"/>
              <w:sz w:val="28"/>
              <w:szCs w:val="24"/>
              <w:lang w:val="en-US" w:eastAsia="zh-CN"/>
            </w:rPr>
            <w:t>在线考试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_Toc22342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312"/>
            </w:tabs>
          </w:pP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HYPERLINK \l _Toc23182 </w:instrText>
          </w:r>
          <w:r>
            <w:rPr>
              <w:sz w:val="28"/>
              <w:szCs w:val="24"/>
            </w:rPr>
            <w:fldChar w:fldCharType="separate"/>
          </w:r>
          <w:r>
            <w:rPr>
              <w:rFonts w:hint="eastAsia"/>
              <w:sz w:val="28"/>
              <w:szCs w:val="24"/>
              <w:lang w:val="en-US" w:eastAsia="zh-CN"/>
            </w:rPr>
            <w:t>成绩查询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_Toc23182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5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r>
            <w:fldChar w:fldCharType="end"/>
          </w:r>
        </w:p>
      </w:sdtContent>
    </w:sdt>
    <w:p>
      <w:pPr>
        <w:jc w:val="center"/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  <w:r>
        <w:rPr>
          <w:rFonts w:hint="eastAsia"/>
          <w:sz w:val="36"/>
          <w:szCs w:val="36"/>
        </w:rPr>
        <w:t xml:space="preserve"> </w:t>
      </w:r>
    </w:p>
    <w:p>
      <w:pPr>
        <w:pStyle w:val="3"/>
        <w:outlineLvl w:val="0"/>
      </w:pPr>
      <w:bookmarkStart w:id="0" w:name="_Toc1272"/>
      <w:bookmarkStart w:id="1" w:name="_Toc31798"/>
      <w:r>
        <w:rPr>
          <w:rFonts w:hint="eastAsia"/>
        </w:rPr>
        <w:t>考试系统登录</w:t>
      </w:r>
      <w:bookmarkEnd w:id="0"/>
      <w:bookmarkEnd w:id="1"/>
    </w:p>
    <w:p>
      <w:pPr>
        <w:ind w:firstLine="468" w:firstLineChars="195"/>
      </w:pPr>
      <w:r>
        <w:rPr>
          <w:rFonts w:hint="eastAsia" w:ascii="宋体" w:hAnsi="宋体"/>
          <w:kern w:val="0"/>
          <w:szCs w:val="24"/>
        </w:rPr>
        <w:t>通过网址http://sysaqjyks.tust.edu.cn:8084/sysaqjyks进入实验室安全考试</w:t>
      </w:r>
      <w:r>
        <w:rPr>
          <w:rFonts w:hint="eastAsia" w:ascii="宋体" w:hAnsi="宋体"/>
          <w:kern w:val="0"/>
          <w:szCs w:val="24"/>
          <w:lang w:val="en-US" w:eastAsia="zh-CN"/>
        </w:rPr>
        <w:t>平台</w:t>
      </w:r>
      <w:r>
        <w:rPr>
          <w:rFonts w:hint="eastAsia" w:ascii="宋体" w:hAnsi="宋体"/>
          <w:kern w:val="0"/>
          <w:szCs w:val="24"/>
        </w:rPr>
        <w:t>界面，（如下图所示）</w:t>
      </w:r>
    </w:p>
    <w:p>
      <w:r>
        <w:drawing>
          <wp:inline distT="0" distB="0" distL="114300" distR="114300">
            <wp:extent cx="5265420" cy="3363595"/>
            <wp:effectExtent l="0" t="0" r="11430" b="825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3375660"/>
            <wp:effectExtent l="0" t="0" r="7620" b="1524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50"/>
      </w:pPr>
      <w:r>
        <w:rPr>
          <w:rFonts w:hint="eastAsia"/>
          <w:b/>
          <w:bCs/>
          <w:color w:val="FF0000"/>
        </w:rPr>
        <w:t>考生用户名</w:t>
      </w:r>
      <w:r>
        <w:rPr>
          <w:rFonts w:hint="eastAsia"/>
          <w:b/>
          <w:bCs/>
          <w:color w:val="FF0000"/>
          <w:lang w:eastAsia="zh-CN"/>
        </w:rPr>
        <w:t>和密码</w:t>
      </w:r>
      <w:r>
        <w:rPr>
          <w:rFonts w:hint="eastAsia"/>
          <w:b/>
          <w:bCs/>
          <w:color w:val="FF0000"/>
        </w:rPr>
        <w:t>为</w:t>
      </w:r>
      <w:r>
        <w:rPr>
          <w:rFonts w:hint="eastAsia"/>
          <w:b/>
          <w:bCs/>
          <w:color w:val="FF0000"/>
          <w:lang w:val="en-US" w:eastAsia="zh-CN"/>
        </w:rPr>
        <w:t>学生</w:t>
      </w:r>
      <w:r>
        <w:rPr>
          <w:rFonts w:hint="eastAsia"/>
          <w:b/>
          <w:bCs/>
          <w:color w:val="FF0000"/>
          <w:lang w:eastAsia="zh-CN"/>
        </w:rPr>
        <w:t>的</w:t>
      </w:r>
      <w:r>
        <w:rPr>
          <w:rFonts w:hint="eastAsia"/>
          <w:b/>
          <w:bCs/>
          <w:color w:val="FF0000"/>
        </w:rPr>
        <w:t>学号</w:t>
      </w:r>
      <w:r>
        <w:rPr>
          <w:rFonts w:hint="eastAsia"/>
          <w:b/>
          <w:bCs/>
          <w:color w:val="FF0000"/>
          <w:lang w:eastAsia="zh-CN"/>
        </w:rPr>
        <w:t>和密码（</w:t>
      </w:r>
      <w:r>
        <w:rPr>
          <w:rFonts w:hint="eastAsia"/>
          <w:b/>
          <w:bCs/>
          <w:color w:val="FF0000"/>
          <w:lang w:val="en-US" w:eastAsia="zh-CN"/>
        </w:rPr>
        <w:t>初始密码为111111</w:t>
      </w:r>
      <w:bookmarkStart w:id="10" w:name="_GoBack"/>
      <w:bookmarkEnd w:id="10"/>
      <w:r>
        <w:rPr>
          <w:rFonts w:hint="eastAsia"/>
          <w:b/>
          <w:bCs/>
          <w:color w:val="FF0000"/>
          <w:lang w:eastAsia="zh-CN"/>
        </w:rPr>
        <w:t>）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点击“登录”即进入实验室安全考试系统。</w:t>
      </w:r>
    </w:p>
    <w:p>
      <w:pPr>
        <w:pStyle w:val="3"/>
        <w:bidi w:val="0"/>
        <w:ind w:left="575" w:leftChars="0" w:hanging="575" w:firstLineChars="0"/>
        <w:outlineLvl w:val="0"/>
        <w:rPr>
          <w:rFonts w:hint="eastAsia"/>
          <w:lang w:val="en-US" w:eastAsia="zh-CN"/>
        </w:rPr>
      </w:pPr>
      <w:bookmarkStart w:id="2" w:name="_Toc21838"/>
      <w:bookmarkStart w:id="3" w:name="_Toc26879"/>
      <w:r>
        <w:rPr>
          <w:rFonts w:hint="eastAsia"/>
          <w:lang w:val="en-US" w:eastAsia="zh-CN"/>
        </w:rPr>
        <w:t>在线学习</w:t>
      </w:r>
      <w:bookmarkEnd w:id="2"/>
      <w:bookmarkEnd w:id="3"/>
    </w:p>
    <w:p>
      <w:pPr>
        <w:ind w:firstLine="560" w:firstLineChars="20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点击在线学习模块，可查看系统内置的文章、视频、题库、电子书，并且可查看自己的学习时长。如下图所示。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729230"/>
            <wp:effectExtent l="0" t="0" r="6350" b="1397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t="65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75" w:leftChars="0" w:hanging="575" w:firstLineChars="0"/>
        <w:outlineLvl w:val="0"/>
        <w:rPr>
          <w:rFonts w:hint="eastAsia"/>
          <w:lang w:val="en-US" w:eastAsia="zh-CN"/>
        </w:rPr>
      </w:pPr>
      <w:bookmarkStart w:id="4" w:name="_Toc17237"/>
      <w:bookmarkStart w:id="5" w:name="_Toc6441"/>
      <w:r>
        <w:rPr>
          <w:rFonts w:hint="eastAsia"/>
          <w:lang w:val="en-US" w:eastAsia="zh-CN"/>
        </w:rPr>
        <w:t>在线练习</w:t>
      </w:r>
      <w:bookmarkEnd w:id="4"/>
      <w:bookmarkEnd w:id="5"/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   点击【在线练习】模块，可以点击题库可以进入到练习界面。</w:t>
      </w:r>
    </w:p>
    <w:p>
      <w:r>
        <w:drawing>
          <wp:inline distT="0" distB="0" distL="114300" distR="114300">
            <wp:extent cx="5272405" cy="2567940"/>
            <wp:effectExtent l="0" t="0" r="4445" b="3810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t="76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560" w:firstLineChars="20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练习界面如下，根据下图做练习，有疑问可以点击右上角【查看提示】查看提示信息，如有题目比较经典，可以点击收藏按钮收藏，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162300"/>
            <wp:effectExtent l="0" t="0" r="10160" b="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ind w:left="575" w:leftChars="0" w:hanging="575" w:firstLineChars="0"/>
        <w:outlineLvl w:val="0"/>
        <w:rPr>
          <w:rFonts w:hint="default"/>
          <w:lang w:val="en-US" w:eastAsia="zh-CN"/>
        </w:rPr>
      </w:pPr>
      <w:bookmarkStart w:id="6" w:name="_Toc22342"/>
      <w:bookmarkStart w:id="7" w:name="_Toc32175"/>
      <w:r>
        <w:rPr>
          <w:rFonts w:hint="eastAsia"/>
          <w:lang w:val="en-US" w:eastAsia="zh-CN"/>
        </w:rPr>
        <w:t>在线考试</w:t>
      </w:r>
      <w:bookmarkEnd w:id="6"/>
      <w:bookmarkEnd w:id="7"/>
    </w:p>
    <w:p>
      <w:pPr>
        <w:spacing w:line="360" w:lineRule="auto"/>
        <w:ind w:firstLine="560" w:firstLineChars="200"/>
        <w:jc w:val="left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考试人员登录系统后，点击在线考试，进入在线考试列表页面，可以查看到已经分发的试卷信息，如下图所示：</w:t>
      </w:r>
    </w:p>
    <w:p>
      <w:pPr>
        <w:bidi w:val="0"/>
      </w:pPr>
      <w:r>
        <w:drawing>
          <wp:inline distT="0" distB="0" distL="114300" distR="114300">
            <wp:extent cx="5263515" cy="1830705"/>
            <wp:effectExtent l="0" t="0" r="13335" b="17145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点击【在线考试】按钮，进入到考试页面，点击选项可以对试题进行作答，点击【下一题】进行试题切换，左侧答题卡可以看到答题情况，页面展示如下图：</w:t>
      </w:r>
    </w:p>
    <w:p>
      <w:pPr>
        <w:bidi w:val="0"/>
      </w:pPr>
      <w:r>
        <w:drawing>
          <wp:inline distT="0" distB="0" distL="114300" distR="114300">
            <wp:extent cx="5266690" cy="3438525"/>
            <wp:effectExtent l="0" t="0" r="10160" b="9525"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sz w:val="28"/>
          <w:szCs w:val="36"/>
          <w:lang w:val="en-US" w:eastAsia="zh-CN"/>
        </w:rPr>
        <w:t>回答完所有试题点击【交卷】，系统自动进行评分，由弹窗展示成绩</w:t>
      </w:r>
    </w:p>
    <w:p>
      <w:pPr>
        <w:bidi w:val="0"/>
      </w:pPr>
      <w:r>
        <w:drawing>
          <wp:inline distT="0" distB="0" distL="114300" distR="114300">
            <wp:extent cx="5267960" cy="2415540"/>
            <wp:effectExtent l="0" t="0" r="8890" b="3810"/>
            <wp:docPr id="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75" w:leftChars="0" w:hanging="575" w:firstLineChars="0"/>
        <w:outlineLvl w:val="0"/>
        <w:rPr>
          <w:rFonts w:hint="default"/>
          <w:lang w:val="en-US" w:eastAsia="zh-CN"/>
        </w:rPr>
      </w:pPr>
      <w:bookmarkStart w:id="8" w:name="_Toc23182"/>
      <w:bookmarkStart w:id="9" w:name="_Toc25089"/>
      <w:r>
        <w:rPr>
          <w:rFonts w:hint="eastAsia"/>
          <w:lang w:val="en-US" w:eastAsia="zh-CN"/>
        </w:rPr>
        <w:t>成绩查询</w:t>
      </w:r>
      <w:bookmarkEnd w:id="8"/>
      <w:bookmarkEnd w:id="9"/>
    </w:p>
    <w:p>
      <w:pPr>
        <w:spacing w:line="360" w:lineRule="auto"/>
        <w:ind w:firstLine="560" w:firstLineChars="200"/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考试人员登录系统后，点击成绩查询，可以看到已考试卷的成绩，如下图所示：</w:t>
      </w:r>
    </w:p>
    <w:p>
      <w:pPr>
        <w:spacing w:line="360" w:lineRule="auto"/>
        <w:ind w:firstLine="480" w:firstLineChars="200"/>
        <w:jc w:val="left"/>
      </w:pPr>
      <w:r>
        <w:drawing>
          <wp:inline distT="0" distB="0" distL="114300" distR="114300">
            <wp:extent cx="5266690" cy="2628900"/>
            <wp:effectExtent l="0" t="0" r="10160" b="0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rcRect t="569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点击【预览】按钮可以进行成绩证书的预览，页面展示如下图：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点击【打印】可以进行成绩证书打印。</w:t>
      </w:r>
    </w:p>
    <w:p>
      <w:r>
        <w:drawing>
          <wp:inline distT="0" distB="0" distL="114300" distR="114300">
            <wp:extent cx="5274310" cy="3202940"/>
            <wp:effectExtent l="0" t="0" r="2540" b="1651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ind w:firstLine="420"/>
        <w:jc w:val="left"/>
        <w:rPr>
          <w:rFonts w:ascii="宋体" w:hAnsi="宋体"/>
          <w:kern w:val="0"/>
          <w:szCs w:val="24"/>
        </w:rPr>
      </w:pPr>
    </w:p>
    <w:p/>
    <w:p/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/>
      </w:rPr>
      <w:t xml:space="preserve">                                                          实验室安全考试管理系统使用说明文档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1MDQ4YjM5YmExZGQ3ODI5MzQ3OWExNDI4YmU2ZmQifQ=="/>
  </w:docVars>
  <w:rsids>
    <w:rsidRoot w:val="00172A27"/>
    <w:rsid w:val="001458B9"/>
    <w:rsid w:val="00172A27"/>
    <w:rsid w:val="002B03CE"/>
    <w:rsid w:val="005B23EF"/>
    <w:rsid w:val="00670250"/>
    <w:rsid w:val="00913701"/>
    <w:rsid w:val="00A1737F"/>
    <w:rsid w:val="00B07770"/>
    <w:rsid w:val="02183D57"/>
    <w:rsid w:val="02566912"/>
    <w:rsid w:val="025B7EBD"/>
    <w:rsid w:val="035143DF"/>
    <w:rsid w:val="04590779"/>
    <w:rsid w:val="04A1511B"/>
    <w:rsid w:val="05862CEC"/>
    <w:rsid w:val="05BB3E75"/>
    <w:rsid w:val="06520EEA"/>
    <w:rsid w:val="07317292"/>
    <w:rsid w:val="08CC1954"/>
    <w:rsid w:val="08D87C5B"/>
    <w:rsid w:val="092905D9"/>
    <w:rsid w:val="0A942EC0"/>
    <w:rsid w:val="0B075A11"/>
    <w:rsid w:val="0B954F6F"/>
    <w:rsid w:val="0C0A56F1"/>
    <w:rsid w:val="0D695513"/>
    <w:rsid w:val="0DD24B81"/>
    <w:rsid w:val="0E646D5C"/>
    <w:rsid w:val="0F1A1CE8"/>
    <w:rsid w:val="0F2863A7"/>
    <w:rsid w:val="0FAA3507"/>
    <w:rsid w:val="0FD642C7"/>
    <w:rsid w:val="0FE576B6"/>
    <w:rsid w:val="111F6378"/>
    <w:rsid w:val="11A5065E"/>
    <w:rsid w:val="122F7DF1"/>
    <w:rsid w:val="12E60DC0"/>
    <w:rsid w:val="14271ABD"/>
    <w:rsid w:val="143C0C63"/>
    <w:rsid w:val="14A84784"/>
    <w:rsid w:val="153D6E3A"/>
    <w:rsid w:val="1677709B"/>
    <w:rsid w:val="17C04EDF"/>
    <w:rsid w:val="18835B00"/>
    <w:rsid w:val="192C0A03"/>
    <w:rsid w:val="19F03EE8"/>
    <w:rsid w:val="1AB9083A"/>
    <w:rsid w:val="1AE55E19"/>
    <w:rsid w:val="1C1D472B"/>
    <w:rsid w:val="1D34074C"/>
    <w:rsid w:val="1E8D2358"/>
    <w:rsid w:val="1EE6071B"/>
    <w:rsid w:val="1F4B5FE5"/>
    <w:rsid w:val="1F9F6744"/>
    <w:rsid w:val="1FCF788A"/>
    <w:rsid w:val="2046497D"/>
    <w:rsid w:val="21760700"/>
    <w:rsid w:val="21F15C17"/>
    <w:rsid w:val="227F4BA5"/>
    <w:rsid w:val="234502E0"/>
    <w:rsid w:val="236A4F9F"/>
    <w:rsid w:val="259000E4"/>
    <w:rsid w:val="2595466F"/>
    <w:rsid w:val="267B4417"/>
    <w:rsid w:val="26934084"/>
    <w:rsid w:val="269F5DDD"/>
    <w:rsid w:val="2743548C"/>
    <w:rsid w:val="27630260"/>
    <w:rsid w:val="27854BD0"/>
    <w:rsid w:val="279102A2"/>
    <w:rsid w:val="27D544DA"/>
    <w:rsid w:val="27D615CC"/>
    <w:rsid w:val="27E84F75"/>
    <w:rsid w:val="27F22114"/>
    <w:rsid w:val="27FF1A27"/>
    <w:rsid w:val="28946F2A"/>
    <w:rsid w:val="28EE6A8E"/>
    <w:rsid w:val="291D37E1"/>
    <w:rsid w:val="2A0B3FA5"/>
    <w:rsid w:val="2A286F2D"/>
    <w:rsid w:val="2A5072EF"/>
    <w:rsid w:val="2ABF1C48"/>
    <w:rsid w:val="2B0A22E9"/>
    <w:rsid w:val="2B57672B"/>
    <w:rsid w:val="2D25386F"/>
    <w:rsid w:val="2D712FF5"/>
    <w:rsid w:val="2D7E586B"/>
    <w:rsid w:val="2DBB6275"/>
    <w:rsid w:val="2DFD4DA9"/>
    <w:rsid w:val="2F164E7C"/>
    <w:rsid w:val="2F627198"/>
    <w:rsid w:val="30564798"/>
    <w:rsid w:val="30A355EF"/>
    <w:rsid w:val="313A3B4F"/>
    <w:rsid w:val="335B4AC4"/>
    <w:rsid w:val="33B177A8"/>
    <w:rsid w:val="34727A3B"/>
    <w:rsid w:val="34A15B74"/>
    <w:rsid w:val="34A92630"/>
    <w:rsid w:val="353433F6"/>
    <w:rsid w:val="353F5BD5"/>
    <w:rsid w:val="35EA7777"/>
    <w:rsid w:val="36192055"/>
    <w:rsid w:val="367D6C83"/>
    <w:rsid w:val="36CC705D"/>
    <w:rsid w:val="3705672A"/>
    <w:rsid w:val="37896AC5"/>
    <w:rsid w:val="37A56436"/>
    <w:rsid w:val="37DF59ED"/>
    <w:rsid w:val="38145B97"/>
    <w:rsid w:val="38250BC0"/>
    <w:rsid w:val="3835397C"/>
    <w:rsid w:val="385E6E68"/>
    <w:rsid w:val="38E8682D"/>
    <w:rsid w:val="39A80360"/>
    <w:rsid w:val="3A0765D8"/>
    <w:rsid w:val="3B8A1C51"/>
    <w:rsid w:val="3C6F6E74"/>
    <w:rsid w:val="3DA53F04"/>
    <w:rsid w:val="3DE444A7"/>
    <w:rsid w:val="3E4D5C37"/>
    <w:rsid w:val="3EF37575"/>
    <w:rsid w:val="405F55D7"/>
    <w:rsid w:val="407E5544"/>
    <w:rsid w:val="409B6CDA"/>
    <w:rsid w:val="40FE550A"/>
    <w:rsid w:val="41580042"/>
    <w:rsid w:val="41633262"/>
    <w:rsid w:val="43EE4E24"/>
    <w:rsid w:val="4418132B"/>
    <w:rsid w:val="44CD0C81"/>
    <w:rsid w:val="44DE70E9"/>
    <w:rsid w:val="46810CB9"/>
    <w:rsid w:val="485D63D6"/>
    <w:rsid w:val="48B46125"/>
    <w:rsid w:val="4A980133"/>
    <w:rsid w:val="4C18294D"/>
    <w:rsid w:val="4C550B5F"/>
    <w:rsid w:val="4CC07AAF"/>
    <w:rsid w:val="4CCF3514"/>
    <w:rsid w:val="4D2E7143"/>
    <w:rsid w:val="4D955A2F"/>
    <w:rsid w:val="4E35171F"/>
    <w:rsid w:val="4E700899"/>
    <w:rsid w:val="4E734090"/>
    <w:rsid w:val="4F9B13E3"/>
    <w:rsid w:val="52A3690D"/>
    <w:rsid w:val="54835092"/>
    <w:rsid w:val="55962878"/>
    <w:rsid w:val="560F4092"/>
    <w:rsid w:val="56F753D6"/>
    <w:rsid w:val="59C03092"/>
    <w:rsid w:val="59EF0B3F"/>
    <w:rsid w:val="5B472634"/>
    <w:rsid w:val="5C8D3107"/>
    <w:rsid w:val="5CF81CC4"/>
    <w:rsid w:val="5D3E603F"/>
    <w:rsid w:val="5D7713C7"/>
    <w:rsid w:val="5F406A6C"/>
    <w:rsid w:val="603013FD"/>
    <w:rsid w:val="606F6CCE"/>
    <w:rsid w:val="609F6C7A"/>
    <w:rsid w:val="61177D4F"/>
    <w:rsid w:val="61214FB6"/>
    <w:rsid w:val="619B2947"/>
    <w:rsid w:val="61BA3571"/>
    <w:rsid w:val="64B57435"/>
    <w:rsid w:val="64C9392D"/>
    <w:rsid w:val="653F7FA3"/>
    <w:rsid w:val="654E4415"/>
    <w:rsid w:val="657C064C"/>
    <w:rsid w:val="659E5EB6"/>
    <w:rsid w:val="6648390A"/>
    <w:rsid w:val="672E6A92"/>
    <w:rsid w:val="67A01ED5"/>
    <w:rsid w:val="68DF2821"/>
    <w:rsid w:val="6A8C344A"/>
    <w:rsid w:val="6ADE46A8"/>
    <w:rsid w:val="6B1B27C3"/>
    <w:rsid w:val="6B5E6580"/>
    <w:rsid w:val="6BB51CEF"/>
    <w:rsid w:val="6BC34801"/>
    <w:rsid w:val="6C9F1525"/>
    <w:rsid w:val="6CF77126"/>
    <w:rsid w:val="6D2E4C07"/>
    <w:rsid w:val="6D633F83"/>
    <w:rsid w:val="6D80467C"/>
    <w:rsid w:val="6F1E7E17"/>
    <w:rsid w:val="70143754"/>
    <w:rsid w:val="704C1B08"/>
    <w:rsid w:val="713225CB"/>
    <w:rsid w:val="713C4F1D"/>
    <w:rsid w:val="7140540B"/>
    <w:rsid w:val="716F45A4"/>
    <w:rsid w:val="71D84DD2"/>
    <w:rsid w:val="721E28EB"/>
    <w:rsid w:val="727E2910"/>
    <w:rsid w:val="738C1170"/>
    <w:rsid w:val="745E13CD"/>
    <w:rsid w:val="74E7012D"/>
    <w:rsid w:val="74FB4C42"/>
    <w:rsid w:val="75C0269E"/>
    <w:rsid w:val="763D66CE"/>
    <w:rsid w:val="794A6C65"/>
    <w:rsid w:val="7B6E615E"/>
    <w:rsid w:val="7CB0116E"/>
    <w:rsid w:val="7D9E2BE6"/>
    <w:rsid w:val="7DCD343E"/>
    <w:rsid w:val="7DEB41C1"/>
    <w:rsid w:val="7E153AB3"/>
    <w:rsid w:val="7E1F0576"/>
    <w:rsid w:val="7E665FAB"/>
    <w:rsid w:val="7E6E551F"/>
    <w:rsid w:val="7F006125"/>
    <w:rsid w:val="7F854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Balloon Text"/>
    <w:basedOn w:val="1"/>
    <w:link w:val="17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paragraph" w:styleId="11">
    <w:name w:val="Normal (Web)"/>
    <w:basedOn w:val="1"/>
    <w:qFormat/>
    <w:uiPriority w:val="0"/>
  </w:style>
  <w:style w:type="character" w:customStyle="1" w:styleId="14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2 Char"/>
    <w:basedOn w:val="13"/>
    <w:link w:val="3"/>
    <w:qFormat/>
    <w:uiPriority w:val="9"/>
    <w:rPr>
      <w:rFonts w:ascii="Cambria" w:hAnsi="Cambria" w:eastAsia="宋体" w:cs="Times New Roman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批注框文本 Char"/>
    <w:basedOn w:val="13"/>
    <w:link w:val="6"/>
    <w:qFormat/>
    <w:uiPriority w:val="0"/>
    <w:rPr>
      <w:kern w:val="2"/>
      <w:sz w:val="18"/>
      <w:szCs w:val="18"/>
    </w:rPr>
  </w:style>
  <w:style w:type="paragraph" w:customStyle="1" w:styleId="18">
    <w:name w:val="WPSOffice手动目录 1"/>
    <w:uiPriority w:val="0"/>
    <w:pPr>
      <w:ind w:leftChars="0"/>
    </w:pPr>
    <w:rPr>
      <w:rFonts w:ascii="Times New Roman" w:hAnsi="Times New Roman" w:eastAsia="宋体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497</Words>
  <Characters>539</Characters>
  <Lines>8</Lines>
  <Paragraphs>2</Paragraphs>
  <TotalTime>2</TotalTime>
  <ScaleCrop>false</ScaleCrop>
  <LinksUpToDate>false</LinksUpToDate>
  <CharactersWithSpaces>558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xiewanli</dc:creator>
  <cp:lastModifiedBy>菜菜1420550856</cp:lastModifiedBy>
  <dcterms:modified xsi:type="dcterms:W3CDTF">2022-09-29T03:17:32Z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EE9F4F00EA2B48BB80BFC381AE6AFB18</vt:lpwstr>
  </property>
</Properties>
</file>