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72B67">
      <w:pPr>
        <w:spacing w:line="240" w:lineRule="auto"/>
        <w:jc w:val="center"/>
        <w:rPr>
          <w:rFonts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>赛题2：开源代码提交安全相关性分析</w:t>
      </w:r>
    </w:p>
    <w:p w14:paraId="08E9046F">
      <w:pPr>
        <w:spacing w:line="240" w:lineRule="auto"/>
      </w:pPr>
    </w:p>
    <w:p w14:paraId="6E5BCD18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一、题目背景：</w:t>
      </w:r>
    </w:p>
    <w:p w14:paraId="1EA86A59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源项目每天有大量的代码提交，在这些代码提交中，有feature的合入，有bug的修复，有代码架构的优化等等，在这些提交中，也有很多是安全漏洞的相关修复。如何能够精准识别这些修复是和安全漏洞相关，关系到下游产品能否快速合入这些补丁，消减现网产品的安全风险。</w:t>
      </w:r>
    </w:p>
    <w:p w14:paraId="52D80974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目前各大主流社区都有对应的漏洞管理能力，能够对多数的漏洞实现主动管理，但是因为社区代码量大，每天更新较多，无法完成对所有提交的管理，如果能够自动化的识别到提交是漏洞相关，进而针对性管理是社区漏洞管理的重要难题。</w:t>
      </w:r>
    </w:p>
    <w:p w14:paraId="44EF8B2B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二、题目描述：</w:t>
      </w:r>
    </w:p>
    <w:p w14:paraId="43EC7EB1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参赛选手实现一个自动化分析工具，具备如下能力：</w:t>
      </w:r>
    </w:p>
    <w:p w14:paraId="51F3E9A3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1：能够实时感知OpenHarmony社区(以</w:t>
      </w:r>
      <w:r>
        <w:fldChar w:fldCharType="begin"/>
      </w:r>
      <w:r>
        <w:instrText xml:space="preserve"> HYPERLINK "https://www.openharmony.cn/download" </w:instrText>
      </w:r>
      <w:r>
        <w:fldChar w:fldCharType="separate"/>
      </w:r>
      <w:r>
        <w:rPr>
          <w:rFonts w:ascii="宋体" w:hAnsi="宋体"/>
          <w:sz w:val="24"/>
          <w:szCs w:val="24"/>
        </w:rPr>
        <w:t>https://www.openharmony.cn/download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开源代码仓库地址</w:t>
      </w:r>
      <w:r>
        <w:rPr>
          <w:rFonts w:hint="eastAsia" w:ascii="宋体" w:hAnsi="宋体"/>
          <w:sz w:val="24"/>
          <w:szCs w:val="24"/>
        </w:rPr>
        <w:t>链接介绍信息为准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的提交；</w:t>
      </w:r>
    </w:p>
    <w:p w14:paraId="6082A8A3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2：针对每一笔提交进行分析和标识，区分出提交类别（安全漏洞类提交需要单独标识）</w:t>
      </w:r>
    </w:p>
    <w:p w14:paraId="2D513824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：分析安全漏洞相关提交修复的潜在安全问题 ，形成简要的描述和CWE信息；</w:t>
      </w:r>
    </w:p>
    <w:p w14:paraId="6D86D6DE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：分析此问题在社区所有分支中是否涉及（需要评判的分支包含master</w:t>
      </w:r>
      <w:r>
        <w:rPr>
          <w:rFonts w:ascii="宋体" w:hAnsi="宋体"/>
          <w:sz w:val="24"/>
          <w:szCs w:val="24"/>
        </w:rPr>
        <w:t>/OpenHarmony-4.1-Release</w:t>
      </w:r>
      <w:r>
        <w:rPr>
          <w:rFonts w:hint="eastAsia" w:ascii="宋体" w:hAnsi="宋体"/>
          <w:sz w:val="24"/>
          <w:szCs w:val="24"/>
        </w:rPr>
        <w:t>/</w:t>
      </w:r>
      <w:r>
        <w:rPr>
          <w:rFonts w:ascii="宋体" w:hAnsi="宋体"/>
          <w:sz w:val="24"/>
          <w:szCs w:val="24"/>
        </w:rPr>
        <w:t>OpenHarmony-5.0.3-Release</w:t>
      </w:r>
      <w:r>
        <w:rPr>
          <w:rFonts w:hint="eastAsia" w:ascii="宋体" w:hAnsi="宋体"/>
          <w:sz w:val="24"/>
          <w:szCs w:val="24"/>
        </w:rPr>
        <w:t>/</w:t>
      </w:r>
      <w:r>
        <w:rPr>
          <w:rFonts w:ascii="宋体" w:hAnsi="宋体"/>
          <w:sz w:val="24"/>
          <w:szCs w:val="24"/>
        </w:rPr>
        <w:t>OpenHarmony-5.1.0-Release</w:t>
      </w:r>
      <w:r>
        <w:rPr>
          <w:rFonts w:hint="eastAsia" w:ascii="宋体" w:hAnsi="宋体"/>
          <w:sz w:val="24"/>
          <w:szCs w:val="24"/>
        </w:rPr>
        <w:t>）；</w:t>
      </w:r>
    </w:p>
    <w:p w14:paraId="727EB42F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5：如果上述分支涉及此漏洞，需要分析上述分支上是否完成了相关修复；</w:t>
      </w:r>
    </w:p>
    <w:p w14:paraId="7FC76213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三、考察选手漏洞识别和挖掘能力，挑战内容如下：</w:t>
      </w:r>
    </w:p>
    <w:p w14:paraId="1F0A7415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rFonts w:ascii="宋体" w:hAnsi="宋体"/>
          <w:snapToGrid/>
          <w:kern w:val="2"/>
          <w:sz w:val="24"/>
          <w:szCs w:val="24"/>
        </w:rPr>
        <w:t>网页爬虫，能够</w:t>
      </w:r>
      <w:r>
        <w:rPr>
          <w:rFonts w:hint="eastAsia" w:ascii="宋体" w:hAnsi="宋体"/>
          <w:snapToGrid/>
          <w:kern w:val="2"/>
          <w:sz w:val="24"/>
          <w:szCs w:val="24"/>
        </w:rPr>
        <w:t>快速实时</w:t>
      </w:r>
      <w:r>
        <w:rPr>
          <w:rFonts w:ascii="宋体" w:hAnsi="宋体"/>
          <w:snapToGrid/>
          <w:kern w:val="2"/>
          <w:sz w:val="24"/>
          <w:szCs w:val="24"/>
        </w:rPr>
        <w:t>全面完整的收集到目标</w:t>
      </w:r>
      <w:r>
        <w:rPr>
          <w:rFonts w:hint="eastAsia" w:ascii="宋体" w:hAnsi="宋体"/>
          <w:snapToGrid/>
          <w:kern w:val="2"/>
          <w:sz w:val="24"/>
          <w:szCs w:val="24"/>
        </w:rPr>
        <w:t>信息</w:t>
      </w:r>
      <w:r>
        <w:rPr>
          <w:rFonts w:hint="eastAsia" w:ascii="宋体" w:hAnsi="宋体"/>
          <w:sz w:val="24"/>
          <w:szCs w:val="24"/>
        </w:rPr>
        <w:t>。</w:t>
      </w:r>
    </w:p>
    <w:p w14:paraId="6F1402CC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2、具备丰富安全漏洞知识，能够识别各类安全相关修复。</w:t>
      </w:r>
    </w:p>
    <w:p w14:paraId="22829AB1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3、需要有自动化/智能化安全分析能力，识别代码安全修复特征。</w:t>
      </w:r>
    </w:p>
    <w:p w14:paraId="76B6D7C5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4、具备代码分析或验证能力，尤其是针对差异化代码能否识别相同/相似安全问题的分析或验证能力。</w:t>
      </w:r>
    </w:p>
    <w:p w14:paraId="6DBC3CA6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四、交付件</w:t>
      </w:r>
    </w:p>
    <w:p w14:paraId="696FA5E9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1、工具源代码。</w:t>
      </w:r>
    </w:p>
    <w:p w14:paraId="7B3CD45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2、工具源代码技术说明书：工具使用关键技术原理的详细描述，代码功能实现的详细描述。</w:t>
      </w:r>
    </w:p>
    <w:p w14:paraId="67AB726F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3、工具使用说明书及DEMO演示视频，说明工具运行的依赖环境和操作说明。</w:t>
      </w:r>
    </w:p>
    <w:p w14:paraId="54396C6E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4、针对社区指定时间段（比赛当月及上月）所有代码提交的分析报告（主要指的是识别是否安全漏洞相关提交的分析报告），针对是安全类问题提交的需要给出对应判断主要依据和分析逻辑。</w:t>
      </w:r>
    </w:p>
    <w:p w14:paraId="5EFAFE2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7EE210A3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：OpenHarmony社区官网安全主页（</w:t>
      </w:r>
      <w:r>
        <w:rPr>
          <w:rFonts w:ascii="宋体" w:hAnsi="宋体"/>
          <w:sz w:val="24"/>
          <w:szCs w:val="24"/>
        </w:rPr>
        <w:t>https://www.openharmony.cn/security/overview</w:t>
      </w:r>
      <w:r>
        <w:rPr>
          <w:rFonts w:hint="eastAsia" w:ascii="宋体" w:hAnsi="宋体"/>
          <w:sz w:val="24"/>
          <w:szCs w:val="24"/>
        </w:rPr>
        <w:t>）安全漏洞披露链接中历史披露漏洞可以作为工具样本进行验证。</w:t>
      </w:r>
    </w:p>
    <w:p w14:paraId="5E409A5A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：commit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message等非代码性信息可以作为分析辅助参考，而不应该拿来作为分析的主要参数和判定引子。</w:t>
      </w:r>
    </w:p>
    <w:p w14:paraId="37520256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五、评价方式</w:t>
      </w:r>
      <w:r>
        <w:rPr>
          <w:rFonts w:hint="eastAsia" w:ascii="宋体" w:hAnsi="宋体"/>
          <w:sz w:val="24"/>
          <w:szCs w:val="24"/>
        </w:rPr>
        <w:t>：</w:t>
      </w:r>
    </w:p>
    <w:p w14:paraId="5F8C5B32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1、准确性：识别的安全漏洞相关提交的准确度，尽可能不误报。</w:t>
      </w:r>
    </w:p>
    <w:p w14:paraId="6B4B56A9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2、完整性：是否能够完整识别到所有安全相关提交，尽可能不漏报。</w:t>
      </w:r>
    </w:p>
    <w:p w14:paraId="04DE9616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3、分支是否涉及的准确性和完整性。</w:t>
      </w:r>
    </w:p>
    <w:p w14:paraId="239208E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14F1DEFB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1：能够尽可能多的识别的安全相关提交会有对应正向加分；</w:t>
      </w:r>
    </w:p>
    <w:p w14:paraId="35DF548F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2：误报问题会有对应的负向扣分；</w:t>
      </w:r>
    </w:p>
    <w:p w14:paraId="28613FD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3：因为分支代码差异不同，而能够识别到对应安全问题的会有对应正向加分；</w:t>
      </w:r>
    </w:p>
    <w:p w14:paraId="2F8EE23E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：识别的安全修复类型（比如越界、信息泄露等）数量会有对应的权重分数；</w:t>
      </w:r>
    </w:p>
    <w:p w14:paraId="4349B7CD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5：能够快速/实时/准确的分析也是评判的重要引子；</w:t>
      </w:r>
    </w:p>
    <w:p w14:paraId="2D2F9B83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：普通DOS类/功能类等非传统意义健壮性问题不作为安全类问题；</w:t>
      </w:r>
    </w:p>
    <w:p w14:paraId="664B3B33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六、咨询邮箱：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44486FBB">
      <w:pPr>
        <w:rPr>
          <w:rFonts w:ascii="宋体" w:hAnsi="宋体"/>
          <w:sz w:val="24"/>
          <w:szCs w:val="24"/>
        </w:rPr>
      </w:pPr>
      <w:r>
        <w:rPr>
          <w:rFonts w:ascii="宋体" w:hAnsi="宋体"/>
          <w:color w:val="0D94FF"/>
          <w:sz w:val="24"/>
          <w:szCs w:val="24"/>
          <w:shd w:val="clear" w:color="auto" w:fill="FFFFFF"/>
        </w:rPr>
        <w:t>zhangadong@huawei.com</w:t>
      </w:r>
    </w:p>
    <w:p w14:paraId="29F326C9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七：赛题互动交流答疑社区链接：</w:t>
      </w:r>
    </w:p>
    <w:p w14:paraId="6CA97C7F"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https://www.chaspark.com/#/races/competitions/1124131390662258688</w:t>
      </w:r>
    </w:p>
    <w:p w14:paraId="7023BC4B">
      <w:pPr>
        <w:spacing w:line="240" w:lineRule="auto"/>
        <w:rPr>
          <w:rFonts w:ascii="宋体" w:hAnsi="宋体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1304" w:bottom="1418" w:left="1304" w:header="777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Dotu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5005" w:type="pct"/>
      <w:tblInd w:w="0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352"/>
      <w:gridCol w:w="3265"/>
      <w:gridCol w:w="2907"/>
    </w:tblGrid>
    <w:tr w14:paraId="13E115EE"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7" w:hRule="atLeast"/>
      </w:trPr>
      <w:tc>
        <w:tcPr>
          <w:tcW w:w="1760" w:type="pct"/>
        </w:tcPr>
        <w:p w14:paraId="3128C9B0">
          <w:pPr>
            <w:pStyle w:val="6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>
            <w:t>2025-4-21</w:t>
          </w:r>
          <w:r>
            <w:fldChar w:fldCharType="end"/>
          </w:r>
        </w:p>
      </w:tc>
      <w:tc>
        <w:tcPr>
          <w:tcW w:w="1714" w:type="pct"/>
        </w:tcPr>
        <w:p w14:paraId="04CE36B0">
          <w:pPr>
            <w:pStyle w:val="6"/>
          </w:pPr>
        </w:p>
      </w:tc>
      <w:tc>
        <w:tcPr>
          <w:tcW w:w="1526" w:type="pct"/>
        </w:tcPr>
        <w:p w14:paraId="7614B7EE">
          <w:pPr>
            <w:pStyle w:val="6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 w14:paraId="3D1317A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9F89F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EA068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1000" w:type="pct"/>
      <w:tblInd w:w="0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57" w:type="dxa"/>
        <w:bottom w:w="0" w:type="dxa"/>
        <w:right w:w="57" w:type="dxa"/>
      </w:tblCellMar>
    </w:tblPr>
    <w:tblGrid>
      <w:gridCol w:w="1882"/>
    </w:tblGrid>
    <w:tr w14:paraId="6268C942"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5000" w:type="pct"/>
          <w:vAlign w:val="bottom"/>
        </w:tcPr>
        <w:p w14:paraId="248A22E1">
          <w:pPr>
            <w:pStyle w:val="7"/>
            <w:ind w:firstLine="630" w:firstLineChars="350"/>
            <w:rPr>
              <w:rFonts w:ascii="宋体" w:hAnsi="宋体"/>
            </w:rPr>
          </w:pPr>
        </w:p>
      </w:tc>
    </w:tr>
  </w:tbl>
  <w:p w14:paraId="68FDD9AB">
    <w:pPr>
      <w:pStyle w:val="7"/>
      <w:rPr>
        <w:rFonts w:ascii="DotumChe" w:hAnsi="DotumChe" w:eastAsia="DotumCh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AED8C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A673B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16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2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1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BA"/>
    <w:rsid w:val="00011F42"/>
    <w:rsid w:val="00035469"/>
    <w:rsid w:val="000518ED"/>
    <w:rsid w:val="00057C66"/>
    <w:rsid w:val="00087222"/>
    <w:rsid w:val="000B32FB"/>
    <w:rsid w:val="000F33B9"/>
    <w:rsid w:val="0012175A"/>
    <w:rsid w:val="00142B46"/>
    <w:rsid w:val="00147582"/>
    <w:rsid w:val="00152B8F"/>
    <w:rsid w:val="00192B5F"/>
    <w:rsid w:val="001A0186"/>
    <w:rsid w:val="001A1C33"/>
    <w:rsid w:val="001A6EB8"/>
    <w:rsid w:val="001B28A8"/>
    <w:rsid w:val="001C7462"/>
    <w:rsid w:val="001D040C"/>
    <w:rsid w:val="001E7DD6"/>
    <w:rsid w:val="00205055"/>
    <w:rsid w:val="002229E8"/>
    <w:rsid w:val="00226F02"/>
    <w:rsid w:val="002512DF"/>
    <w:rsid w:val="002773F2"/>
    <w:rsid w:val="002954F0"/>
    <w:rsid w:val="002B17F1"/>
    <w:rsid w:val="002F55CC"/>
    <w:rsid w:val="003055E4"/>
    <w:rsid w:val="00307760"/>
    <w:rsid w:val="003218DD"/>
    <w:rsid w:val="00322719"/>
    <w:rsid w:val="00330238"/>
    <w:rsid w:val="00351369"/>
    <w:rsid w:val="00384E3C"/>
    <w:rsid w:val="00392C0D"/>
    <w:rsid w:val="003962A5"/>
    <w:rsid w:val="003A3C71"/>
    <w:rsid w:val="003A7BD1"/>
    <w:rsid w:val="003B081B"/>
    <w:rsid w:val="003E0CE3"/>
    <w:rsid w:val="003F43BB"/>
    <w:rsid w:val="00425F62"/>
    <w:rsid w:val="004810BB"/>
    <w:rsid w:val="00496350"/>
    <w:rsid w:val="004F4C32"/>
    <w:rsid w:val="0052233A"/>
    <w:rsid w:val="005279CF"/>
    <w:rsid w:val="00560DCE"/>
    <w:rsid w:val="00565416"/>
    <w:rsid w:val="005658CE"/>
    <w:rsid w:val="00567F83"/>
    <w:rsid w:val="005705EC"/>
    <w:rsid w:val="005839D9"/>
    <w:rsid w:val="005B7B8D"/>
    <w:rsid w:val="005D6683"/>
    <w:rsid w:val="00634265"/>
    <w:rsid w:val="0065114D"/>
    <w:rsid w:val="0067799B"/>
    <w:rsid w:val="006C0A8E"/>
    <w:rsid w:val="006D0080"/>
    <w:rsid w:val="006E1A70"/>
    <w:rsid w:val="0070454C"/>
    <w:rsid w:val="00705FBC"/>
    <w:rsid w:val="007162BA"/>
    <w:rsid w:val="0075012D"/>
    <w:rsid w:val="007518B2"/>
    <w:rsid w:val="0075203C"/>
    <w:rsid w:val="00775BB5"/>
    <w:rsid w:val="007769CB"/>
    <w:rsid w:val="00780144"/>
    <w:rsid w:val="00792434"/>
    <w:rsid w:val="00792575"/>
    <w:rsid w:val="007D36DA"/>
    <w:rsid w:val="007E2256"/>
    <w:rsid w:val="0081574F"/>
    <w:rsid w:val="008164EB"/>
    <w:rsid w:val="00817222"/>
    <w:rsid w:val="00834C5D"/>
    <w:rsid w:val="00857533"/>
    <w:rsid w:val="008742D2"/>
    <w:rsid w:val="008A7612"/>
    <w:rsid w:val="0091605F"/>
    <w:rsid w:val="00936856"/>
    <w:rsid w:val="00942BEC"/>
    <w:rsid w:val="009610B8"/>
    <w:rsid w:val="00972527"/>
    <w:rsid w:val="009B418E"/>
    <w:rsid w:val="009E14E8"/>
    <w:rsid w:val="00A61AC9"/>
    <w:rsid w:val="00A90973"/>
    <w:rsid w:val="00AA0BAD"/>
    <w:rsid w:val="00AA2E36"/>
    <w:rsid w:val="00AC6192"/>
    <w:rsid w:val="00AD5AFD"/>
    <w:rsid w:val="00B0495E"/>
    <w:rsid w:val="00B11AE6"/>
    <w:rsid w:val="00B50E13"/>
    <w:rsid w:val="00B5525E"/>
    <w:rsid w:val="00B9424D"/>
    <w:rsid w:val="00BA7750"/>
    <w:rsid w:val="00BD139D"/>
    <w:rsid w:val="00BE4C79"/>
    <w:rsid w:val="00BF249A"/>
    <w:rsid w:val="00C53AFA"/>
    <w:rsid w:val="00C6518E"/>
    <w:rsid w:val="00C853C8"/>
    <w:rsid w:val="00CD1BF6"/>
    <w:rsid w:val="00CE60D8"/>
    <w:rsid w:val="00CF4A99"/>
    <w:rsid w:val="00D16C4C"/>
    <w:rsid w:val="00D43E9C"/>
    <w:rsid w:val="00D87114"/>
    <w:rsid w:val="00DB2FF7"/>
    <w:rsid w:val="00E0475B"/>
    <w:rsid w:val="00E84498"/>
    <w:rsid w:val="00EA6AEE"/>
    <w:rsid w:val="00ED5E7C"/>
    <w:rsid w:val="00EE2438"/>
    <w:rsid w:val="00EE58DB"/>
    <w:rsid w:val="00F07FAD"/>
    <w:rsid w:val="00F20EE2"/>
    <w:rsid w:val="00F5709A"/>
    <w:rsid w:val="00F91ABD"/>
    <w:rsid w:val="00F97E3A"/>
    <w:rsid w:val="00FB0848"/>
    <w:rsid w:val="00FD145D"/>
    <w:rsid w:val="00FD4C45"/>
    <w:rsid w:val="00FD52B5"/>
    <w:rsid w:val="00FE4989"/>
    <w:rsid w:val="00FF77C6"/>
    <w:rsid w:val="2716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5"/>
    <w:uiPriority w:val="0"/>
    <w:pPr>
      <w:spacing w:line="240" w:lineRule="auto"/>
    </w:pPr>
    <w:rPr>
      <w:sz w:val="18"/>
      <w:szCs w:val="18"/>
    </w:rPr>
  </w:style>
  <w:style w:type="paragraph" w:styleId="6">
    <w:name w:val="footer"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7">
    <w:name w:val="header"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table" w:styleId="9">
    <w:name w:val="Table Grid"/>
    <w:basedOn w:val="8"/>
    <w:uiPriority w:val="0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uiPriority w:val="99"/>
    <w:rPr>
      <w:color w:val="0563C1"/>
      <w:u w:val="single"/>
    </w:rPr>
  </w:style>
  <w:style w:type="paragraph" w:customStyle="1" w:styleId="12">
    <w:name w:val="表格题注"/>
    <w:next w:val="1"/>
    <w:qFormat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3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4">
    <w:name w:val="表头文本"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5">
    <w:name w:val="表样式"/>
    <w:basedOn w:val="8"/>
    <w:qFormat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16">
    <w:name w:val="插图题注"/>
    <w:next w:val="1"/>
    <w:qFormat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7">
    <w:name w:val="图样式"/>
    <w:basedOn w:val="1"/>
    <w:uiPriority w:val="0"/>
    <w:pPr>
      <w:keepNext/>
      <w:widowControl/>
      <w:spacing w:before="80" w:after="80"/>
      <w:jc w:val="center"/>
    </w:pPr>
  </w:style>
  <w:style w:type="paragraph" w:customStyle="1" w:styleId="18">
    <w:name w:val="文档标题"/>
    <w:basedOn w:val="1"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19">
    <w:name w:val="正文（首行不缩进）"/>
    <w:basedOn w:val="1"/>
    <w:uiPriority w:val="0"/>
  </w:style>
  <w:style w:type="paragraph" w:customStyle="1" w:styleId="20">
    <w:name w:val="注示头"/>
    <w:basedOn w:val="1"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1">
    <w:name w:val="注示文本"/>
    <w:basedOn w:val="1"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2">
    <w:name w:val="编写建议"/>
    <w:basedOn w:val="1"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3">
    <w:name w:val="样式一"/>
    <w:basedOn w:val="10"/>
    <w:uiPriority w:val="0"/>
    <w:rPr>
      <w:rFonts w:ascii="宋体" w:hAnsi="宋体"/>
      <w:b/>
      <w:bCs/>
      <w:color w:val="000000"/>
      <w:sz w:val="36"/>
    </w:rPr>
  </w:style>
  <w:style w:type="character" w:customStyle="1" w:styleId="24">
    <w:name w:val="样式二"/>
    <w:basedOn w:val="23"/>
    <w:uiPriority w:val="0"/>
    <w:rPr>
      <w:rFonts w:ascii="宋体" w:hAnsi="宋体"/>
      <w:color w:val="000000"/>
      <w:sz w:val="36"/>
    </w:rPr>
  </w:style>
  <w:style w:type="character" w:customStyle="1" w:styleId="25">
    <w:name w:val="批注框文本 字符"/>
    <w:basedOn w:val="10"/>
    <w:link w:val="5"/>
    <w:uiPriority w:val="0"/>
    <w:rPr>
      <w:snapToGrid w:val="0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Unresolved Mention"/>
    <w:basedOn w:val="10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wx690449\Desktop\OFFICE\Templet\office\office\Office%20&#27169;&#26495;&#65288;&#20013;&#25991;&#65289;\DOC\Word%20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AE2E-FAA6-49F6-AD80-8D866FD3A9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模板</Template>
  <Company>Huawei Technologies Co.,Ltd.</Company>
  <Pages>2</Pages>
  <Words>1142</Words>
  <Characters>1430</Characters>
  <Lines>10</Lines>
  <Paragraphs>3</Paragraphs>
  <TotalTime>202</TotalTime>
  <ScaleCrop>false</ScaleCrop>
  <LinksUpToDate>false</LinksUpToDate>
  <CharactersWithSpaces>1433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2025-03-14T08:25:00Z</dcterms:created>
  <dc:creator>Mingwen</dc:creator>
  <cp:lastModifiedBy>棋tay爱文</cp:lastModifiedBy>
  <dcterms:modified xsi:type="dcterms:W3CDTF">2025-04-21T13:56:27Z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(3)kYaJV22+EaO4vnwoIo9dJ7XDJIwlH/znMqsgTkwUzREgju9E0Vq+GWmorPDCbAwLIfhuR3SS
n5ksLw5VEszG9bY7/mBEQ5o62IaoUqyS56qfUGmaRFBsJe3+EzFjunOd/Fl8qrYHME4eiKTR
bO9go2SZToTLJWr1gIM1q7UT1gYf59DqKiun5uvEFAVAmiTKU39VSKgFZgCWM2cIRaB2O0FX
wWaOwogbggsiRSANer</vt:lpwstr>
  </property>
  <property fmtid="{D5CDD505-2E9C-101B-9397-08002B2CF9AE}" pid="7" name="_2015_ms_pID_7253431">
    <vt:lpwstr>D+FTvDR5FsyfCEZK9DOc7vJaEkrHyxl9HvsvBjA/rq51dmYod8lPay
Kpts4RupkuhekEHdky7aes4oP/tM/nhWQ+zJS/BiL+YCPpLtp51bE2Z9Mj0+1Icfk7lXjhni
SbRPv8+0QnURjj0V2VuxzkWW8TSPUMGd8nh381XK0+c3NKY7QivtWO759KQ7Xqex+jLgwBcu
ffAxJl1fDQkVYlZ45VeSxoaGWaCEF/lHPrOq</vt:lpwstr>
  </property>
  <property fmtid="{D5CDD505-2E9C-101B-9397-08002B2CF9AE}" pid="8" name="_2015_ms_pID_7253432">
    <vt:lpwstr>xZqFaqC3hLl3z9yp6VuUg3I=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1714981481</vt:lpwstr>
  </property>
  <property fmtid="{D5CDD505-2E9C-101B-9397-08002B2CF9AE}" pid="13" name="KSOTemplateDocerSaveRecord">
    <vt:lpwstr>eyJoZGlkIjoiMzEwNTM5NzYwMDRjMzkwZTVkZjY2ODkwMGIxNGU0OTUiLCJ1c2VySWQiOiIyODMzNjUxNzIifQ==</vt:lpwstr>
  </property>
  <property fmtid="{D5CDD505-2E9C-101B-9397-08002B2CF9AE}" pid="14" name="KSOProductBuildVer">
    <vt:lpwstr>2052-12.1.0.20784</vt:lpwstr>
  </property>
  <property fmtid="{D5CDD505-2E9C-101B-9397-08002B2CF9AE}" pid="15" name="ICV">
    <vt:lpwstr>D812932455984B75934724F9441087B3_12</vt:lpwstr>
  </property>
</Properties>
</file>