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B3C66">
      <w:pPr>
        <w:jc w:val="center"/>
        <w:rPr>
          <w:rFonts w:hint="eastAsia" w:ascii="方正仿宋_GB2312" w:hAnsi="方正仿宋_GB2312" w:eastAsia="方正仿宋_GB2312" w:cs="方正仿宋_GB2312"/>
          <w:b/>
          <w:bCs/>
          <w:sz w:val="36"/>
          <w:szCs w:val="36"/>
        </w:rPr>
      </w:pPr>
      <w:r>
        <w:rPr>
          <w:rFonts w:hint="eastAsia" w:ascii="方正仿宋_GB2312" w:hAnsi="方正仿宋_GB2312" w:eastAsia="方正仿宋_GB2312" w:cs="方正仿宋_GB2312"/>
          <w:b/>
          <w:bCs/>
          <w:sz w:val="36"/>
          <w:szCs w:val="36"/>
        </w:rPr>
        <w:t>第三届中国研究生操作系统开源创新大赛</w:t>
      </w:r>
    </w:p>
    <w:p w14:paraId="41357B50">
      <w:pPr>
        <w:jc w:val="center"/>
        <w:rPr>
          <w:rFonts w:hint="default" w:ascii="仿宋" w:hAnsi="仿宋" w:eastAsia="方正仿宋_GB2312" w:cs="仿宋"/>
          <w:b/>
          <w:bCs/>
          <w:sz w:val="36"/>
          <w:szCs w:val="36"/>
          <w:lang w:val="en-US" w:eastAsia="zh-CN"/>
        </w:rPr>
      </w:pPr>
      <w:r>
        <w:rPr>
          <w:rFonts w:hint="eastAsia" w:ascii="方正仿宋_GB2312" w:hAnsi="方正仿宋_GB2312" w:eastAsia="方正仿宋_GB2312" w:cs="方正仿宋_GB2312"/>
          <w:b/>
          <w:bCs/>
          <w:sz w:val="36"/>
          <w:szCs w:val="36"/>
        </w:rPr>
        <w:t>暨开放原子大赛操作系统专项赛</w:t>
      </w:r>
      <w:r>
        <w:rPr>
          <w:rFonts w:hint="eastAsia" w:ascii="方正仿宋_GB2312" w:hAnsi="方正仿宋_GB2312" w:eastAsia="方正仿宋_GB2312" w:cs="方正仿宋_GB2312"/>
          <w:b/>
          <w:bCs/>
          <w:sz w:val="36"/>
          <w:szCs w:val="36"/>
          <w:lang w:val="en-US" w:eastAsia="zh-CN"/>
        </w:rPr>
        <w:t>赛题</w:t>
      </w:r>
    </w:p>
    <w:p w14:paraId="17A19AD9">
      <w:pPr>
        <w:pStyle w:val="16"/>
        <w:rPr>
          <w:rFonts w:hint="eastAsia" w:ascii="仿宋" w:hAnsi="仿宋" w:eastAsia="仿宋" w:cs="仿宋"/>
          <w:sz w:val="36"/>
          <w:szCs w:val="36"/>
          <w:lang w:eastAsia="zh-CN"/>
        </w:rPr>
      </w:pPr>
      <w:r>
        <w:rPr>
          <w:rFonts w:hint="eastAsia" w:ascii="仿宋" w:hAnsi="仿宋" w:eastAsia="仿宋" w:cs="仿宋"/>
          <w:sz w:val="36"/>
          <w:szCs w:val="36"/>
          <w:lang w:eastAsia="zh-CN"/>
        </w:rPr>
        <w:t>赛道：系统创新</w:t>
      </w:r>
    </w:p>
    <w:p w14:paraId="746E336C">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1.赛题题目：面向</w:t>
      </w:r>
      <w:r>
        <w:rPr>
          <w:rFonts w:hint="eastAsia" w:ascii="仿宋" w:hAnsi="仿宋" w:eastAsia="仿宋" w:cs="仿宋"/>
          <w:b w:val="0"/>
          <w:bCs w:val="0"/>
          <w:sz w:val="28"/>
          <w:szCs w:val="28"/>
          <w:lang w:eastAsia="zh-CN"/>
        </w:rPr>
        <w:t>openEuler</w:t>
      </w:r>
      <w:r>
        <w:rPr>
          <w:rFonts w:hint="eastAsia" w:ascii="仿宋" w:hAnsi="仿宋" w:eastAsia="仿宋" w:cs="仿宋"/>
          <w:b/>
          <w:bCs/>
          <w:sz w:val="28"/>
          <w:szCs w:val="28"/>
          <w:lang w:eastAsia="zh-CN"/>
        </w:rPr>
        <w:t>的自适应资源管控Agent（社区赛题）</w:t>
      </w:r>
    </w:p>
    <w:p w14:paraId="6C53AA77">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赛题说明：</w:t>
      </w:r>
    </w:p>
    <w:p w14:paraId="6CBB81A5">
      <w:pPr>
        <w:spacing w:line="0" w:lineRule="atLeas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eastAsia="zh-CN"/>
        </w:rPr>
        <w:t>设计并实现一个基于用户态调度的资源管控Agent框架，例如用户态调度的agent，通过agent感知workload然后基于sched_ext调整cpu调度策略，生成scx，优化workload性能；除了上面的cpu调度agent，还可以考虑将ebpf作为hook，agent作为策略决策，实现其他类型的os agent；比如：network policy agent，security policy agent, resource contral agent(cgroup)等。</w:t>
      </w:r>
    </w:p>
    <w:p w14:paraId="600F4693">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赛题要求：</w:t>
      </w:r>
    </w:p>
    <w:p w14:paraId="4215CD64">
      <w:pPr>
        <w:numPr>
          <w:ilvl w:val="0"/>
          <w:numId w:val="1"/>
        </w:numPr>
        <w:spacing w:line="0" w:lineRule="atLeast"/>
        <w:rPr>
          <w:rFonts w:hint="eastAsia" w:ascii="仿宋" w:hAnsi="仿宋" w:eastAsia="仿宋" w:cs="仿宋"/>
          <w:sz w:val="28"/>
          <w:szCs w:val="28"/>
        </w:rPr>
      </w:pPr>
      <w:r>
        <w:rPr>
          <w:rFonts w:hint="eastAsia" w:ascii="仿宋" w:hAnsi="仿宋" w:eastAsia="仿宋" w:cs="仿宋"/>
          <w:sz w:val="28"/>
          <w:szCs w:val="28"/>
          <w:lang w:eastAsia="zh-CN"/>
        </w:rPr>
        <w:t>设计并实现一个基于用户态调度的资源管控Agent框架，实现标准化的工具和Skills能力接口，支持Agent快速构建和扩展；</w:t>
      </w:r>
    </w:p>
    <w:p w14:paraId="2EDD8E0B">
      <w:pPr>
        <w:numPr>
          <w:ilvl w:val="0"/>
          <w:numId w:val="1"/>
        </w:numPr>
        <w:spacing w:line="0" w:lineRule="atLeast"/>
        <w:rPr>
          <w:rFonts w:hint="eastAsia" w:ascii="仿宋" w:hAnsi="仿宋" w:eastAsia="仿宋" w:cs="仿宋"/>
          <w:sz w:val="28"/>
          <w:szCs w:val="28"/>
        </w:rPr>
      </w:pPr>
      <w:r>
        <w:rPr>
          <w:rFonts w:hint="eastAsia" w:ascii="仿宋" w:hAnsi="仿宋" w:eastAsia="仿宋" w:cs="仿宋"/>
          <w:sz w:val="28"/>
          <w:szCs w:val="28"/>
        </w:rPr>
        <w:t xml:space="preserve"> Agent需要能够感知workloads，基于sched_ext调整CPU调度策略；</w:t>
      </w:r>
    </w:p>
    <w:p w14:paraId="313FEFCE">
      <w:pPr>
        <w:numPr>
          <w:ilvl w:val="0"/>
          <w:numId w:val="1"/>
        </w:numPr>
        <w:spacing w:line="0" w:lineRule="atLeast"/>
        <w:rPr>
          <w:rFonts w:hint="eastAsia" w:ascii="仿宋" w:hAnsi="仿宋" w:eastAsia="仿宋" w:cs="仿宋"/>
          <w:sz w:val="28"/>
          <w:szCs w:val="28"/>
        </w:rPr>
      </w:pPr>
      <w:r>
        <w:rPr>
          <w:rFonts w:hint="eastAsia" w:ascii="仿宋" w:hAnsi="仿宋" w:eastAsia="仿宋" w:cs="仿宋"/>
          <w:sz w:val="28"/>
          <w:szCs w:val="28"/>
        </w:rPr>
        <w:t>集成scx调度器，实现对workload性能的优化；</w:t>
      </w:r>
    </w:p>
    <w:p w14:paraId="72B9EEC4">
      <w:pPr>
        <w:numPr>
          <w:ilvl w:val="0"/>
          <w:numId w:val="1"/>
        </w:numPr>
        <w:spacing w:line="0" w:lineRule="atLeast"/>
        <w:rPr>
          <w:rFonts w:hint="eastAsia" w:ascii="仿宋" w:hAnsi="仿宋" w:eastAsia="仿宋" w:cs="仿宋"/>
          <w:sz w:val="28"/>
          <w:szCs w:val="28"/>
        </w:rPr>
      </w:pPr>
      <w:r>
        <w:rPr>
          <w:rFonts w:hint="eastAsia" w:ascii="仿宋" w:hAnsi="仿宋" w:eastAsia="仿宋" w:cs="仿宋"/>
          <w:sz w:val="28"/>
          <w:szCs w:val="28"/>
        </w:rPr>
        <w:t>支持扩展ebpf作为hook，实现network policy agent、security policy agent、resource control agent等功能；</w:t>
      </w:r>
    </w:p>
    <w:p w14:paraId="153044BC">
      <w:pPr>
        <w:numPr>
          <w:ilvl w:val="0"/>
          <w:numId w:val="1"/>
        </w:numPr>
        <w:spacing w:line="0" w:lineRule="atLeast"/>
        <w:rPr>
          <w:rFonts w:hint="eastAsia" w:ascii="仿宋" w:hAnsi="仿宋" w:eastAsia="仿宋" w:cs="仿宋"/>
          <w:b/>
          <w:bCs/>
          <w:sz w:val="28"/>
          <w:szCs w:val="28"/>
          <w:lang w:eastAsia="zh-CN"/>
        </w:rPr>
      </w:pPr>
      <w:r>
        <w:rPr>
          <w:rFonts w:hint="eastAsia" w:ascii="仿宋" w:hAnsi="仿宋" w:eastAsia="仿宋" w:cs="仿宋"/>
          <w:sz w:val="28"/>
          <w:szCs w:val="28"/>
        </w:rPr>
        <w:t>提供完整的性能对比测试数据和可复现的实验环境。</w:t>
      </w:r>
    </w:p>
    <w:p w14:paraId="40B56293">
      <w:pPr>
        <w:keepNext w:val="0"/>
        <w:keepLines w:val="0"/>
        <w:pageBreakBefore w:val="0"/>
        <w:widowControl/>
        <w:kinsoku/>
        <w:wordWrap/>
        <w:overflowPunct/>
        <w:topLinePunct w:val="0"/>
        <w:autoSpaceDE/>
        <w:autoSpaceDN/>
        <w:bidi w:val="0"/>
        <w:adjustRightInd/>
        <w:snapToGrid/>
        <w:spacing w:after="157" w:afterLines="50" w:line="0" w:lineRule="atLeast"/>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交付要求：</w:t>
      </w:r>
    </w:p>
    <w:p w14:paraId="13A30CE0">
      <w:pPr>
        <w:spacing w:after="157" w:afterLines="50" w:line="0" w:lineRule="atLeast"/>
        <w:ind w:firstLine="560" w:firstLineChars="200"/>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最终交付的代码需在 openEuler 24.03-LTS-SP</w:t>
      </w:r>
      <w:r>
        <w:rPr>
          <w:rFonts w:hint="eastAsia" w:ascii="仿宋" w:hAnsi="仿宋" w:eastAsia="仿宋" w:cs="仿宋"/>
          <w:b w:val="0"/>
          <w:bCs w:val="0"/>
          <w:sz w:val="28"/>
          <w:szCs w:val="28"/>
          <w:lang w:val="en-US" w:eastAsia="zh-CN"/>
        </w:rPr>
        <w:t>4</w:t>
      </w:r>
      <w:r>
        <w:rPr>
          <w:rFonts w:hint="eastAsia" w:ascii="仿宋" w:hAnsi="仿宋" w:eastAsia="仿宋" w:cs="仿宋"/>
          <w:b w:val="0"/>
          <w:bCs w:val="0"/>
          <w:sz w:val="28"/>
          <w:szCs w:val="28"/>
          <w:lang w:eastAsia="zh-CN"/>
        </w:rPr>
        <w:t xml:space="preserve"> 操作系统版本上能够正常编译、运行和测试，鼓励在更多Linux发行版上编译、运行和测试。</w:t>
      </w:r>
    </w:p>
    <w:p w14:paraId="53F619B5">
      <w:pPr>
        <w:spacing w:after="157" w:afterLines="50" w:line="0" w:lineRule="atLeast"/>
        <w:ind w:firstLine="560" w:firstLineChars="20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eastAsia="zh-CN"/>
        </w:rPr>
        <w:t>openEuler 24.03-LTS-SP</w:t>
      </w:r>
      <w:r>
        <w:rPr>
          <w:rFonts w:hint="eastAsia" w:ascii="仿宋" w:hAnsi="仿宋" w:eastAsia="仿宋" w:cs="仿宋"/>
          <w:b w:val="0"/>
          <w:bCs w:val="0"/>
          <w:sz w:val="28"/>
          <w:szCs w:val="28"/>
          <w:lang w:val="en-US" w:eastAsia="zh-CN"/>
        </w:rPr>
        <w:t>4 预计2026.06.30发布，在此前可以使用下面链接中的kernel包：</w:t>
      </w:r>
    </w:p>
    <w:p w14:paraId="2FD9DA82">
      <w:pPr>
        <w:spacing w:after="157" w:afterLines="50" w:line="0" w:lineRule="atLeast"/>
        <w:ind w:firstLine="560" w:firstLineChars="200"/>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fldChar w:fldCharType="begin"/>
      </w:r>
      <w:r>
        <w:rPr>
          <w:rFonts w:hint="default" w:ascii="仿宋" w:hAnsi="仿宋" w:eastAsia="仿宋" w:cs="仿宋"/>
          <w:b w:val="0"/>
          <w:bCs w:val="0"/>
          <w:sz w:val="28"/>
          <w:szCs w:val="28"/>
          <w:lang w:val="en-US" w:eastAsia="zh-CN"/>
        </w:rPr>
        <w:instrText xml:space="preserve"> HYPERLINK "http://121.36.84.172/dailybuild/EBS-openEuler-24.03-LTS-SP4/rc8_openeuler-2026-06-13-01-49-02/OS/aarch64/Packages/kernel-6.6.0-157.0.0.149.20260612.5ba33eb06623.oe2403sp4.aarch64.rpm" </w:instrText>
      </w:r>
      <w:r>
        <w:rPr>
          <w:rFonts w:hint="default" w:ascii="仿宋" w:hAnsi="仿宋" w:eastAsia="仿宋" w:cs="仿宋"/>
          <w:b w:val="0"/>
          <w:bCs w:val="0"/>
          <w:sz w:val="28"/>
          <w:szCs w:val="28"/>
          <w:lang w:val="en-US" w:eastAsia="zh-CN"/>
        </w:rPr>
        <w:fldChar w:fldCharType="separate"/>
      </w:r>
      <w:r>
        <w:rPr>
          <w:rFonts w:hint="default" w:ascii="仿宋" w:hAnsi="仿宋" w:eastAsia="仿宋" w:cs="仿宋"/>
          <w:b w:val="0"/>
          <w:bCs w:val="0"/>
          <w:sz w:val="28"/>
          <w:szCs w:val="28"/>
          <w:lang w:val="en-US" w:eastAsia="zh-CN"/>
        </w:rPr>
        <w:t>http://121.36.84.172/dailybuild/EBS-openEuler-24.03-LTS-SP4/rc8_openeuler-2026-06-13-01-49-02/OS/aarch64/Packages/kernel-6.6.0-157.0.0.149.20260612.5ba33eb06623.oe2403sp4.aarch64.rpm</w:t>
      </w:r>
      <w:r>
        <w:rPr>
          <w:rFonts w:hint="default" w:ascii="仿宋" w:hAnsi="仿宋" w:eastAsia="仿宋" w:cs="仿宋"/>
          <w:b w:val="0"/>
          <w:bCs w:val="0"/>
          <w:sz w:val="28"/>
          <w:szCs w:val="28"/>
          <w:lang w:val="en-US" w:eastAsia="zh-CN"/>
        </w:rPr>
        <w:fldChar w:fldCharType="end"/>
      </w:r>
    </w:p>
    <w:p w14:paraId="6A1E3299">
      <w:pPr>
        <w:spacing w:after="157" w:afterLines="50" w:line="0" w:lineRule="atLeast"/>
        <w:ind w:firstLine="560" w:firstLineChars="200"/>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http://121.36.84.172/dailybuild/EBS-openEuler-24.03-LTS-SP4/rc8_openeuler-2026-06-13-01-49-02/OS/x86_64/Packages/kernel-6.6.0-157.0.0.149.20260612.5ba33eb06623.oe2403sp4.x86_64.rpm</w:t>
      </w:r>
    </w:p>
    <w:p w14:paraId="2ED3ACE0">
      <w:pPr>
        <w:spacing w:line="0" w:lineRule="atLeast"/>
        <w:ind w:firstLine="0" w:firstLineChars="0"/>
        <w:rPr>
          <w:rFonts w:hint="eastAsia" w:ascii="仿宋" w:hAnsi="仿宋" w:eastAsia="仿宋" w:cs="仿宋"/>
          <w:sz w:val="28"/>
          <w:szCs w:val="28"/>
          <w:lang w:eastAsia="zh-CN"/>
        </w:rPr>
      </w:pPr>
      <w:r>
        <w:rPr>
          <w:rFonts w:hint="eastAsia" w:ascii="仿宋" w:hAnsi="仿宋" w:eastAsia="仿宋" w:cs="仿宋"/>
          <w:b/>
          <w:bCs/>
          <w:sz w:val="28"/>
          <w:szCs w:val="28"/>
          <w:lang w:eastAsia="zh-CN"/>
        </w:rPr>
        <w:t>评分细则：</w:t>
      </w:r>
    </w:p>
    <w:p w14:paraId="285A1526">
      <w:pPr>
        <w:numPr>
          <w:ilvl w:val="0"/>
          <w:numId w:val="1"/>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创新性（30分）：Agent架构设计的新颖性，调度策略的创新程度；</w:t>
      </w:r>
    </w:p>
    <w:p w14:paraId="567248C6">
      <w:pPr>
        <w:numPr>
          <w:ilvl w:val="0"/>
          <w:numId w:val="1"/>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功能完整性（25分）：对workload的感知能力、调度策略调整的准确性和灵活性；</w:t>
      </w:r>
    </w:p>
    <w:p w14:paraId="057750DE">
      <w:pPr>
        <w:numPr>
          <w:ilvl w:val="0"/>
          <w:numId w:val="1"/>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性能提升（25分）：相比默认调度器的性能提升幅度；</w:t>
      </w:r>
    </w:p>
    <w:p w14:paraId="77A95AE3">
      <w:pPr>
        <w:numPr>
          <w:ilvl w:val="0"/>
          <w:numId w:val="1"/>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代码质量（10分）：代码结构、注释和可维护性；</w:t>
      </w:r>
    </w:p>
    <w:p w14:paraId="38E8C3DD">
      <w:pPr>
        <w:numPr>
          <w:ilvl w:val="0"/>
          <w:numId w:val="1"/>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演示效果（10分）：现场演示的流畅度和说服力。</w:t>
      </w:r>
      <w:bookmarkStart w:id="1" w:name="_GoBack"/>
      <w:bookmarkEnd w:id="1"/>
    </w:p>
    <w:p w14:paraId="47FE3CC7">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赛题联系人：</w:t>
      </w:r>
    </w:p>
    <w:p w14:paraId="643EC575">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段</w:t>
      </w:r>
      <w:r>
        <w:rPr>
          <w:rFonts w:hint="eastAsia" w:ascii="仿宋" w:hAnsi="仿宋" w:eastAsia="仿宋" w:cs="仿宋"/>
          <w:sz w:val="28"/>
          <w:szCs w:val="28"/>
          <w:lang w:val="en-US" w:eastAsia="zh-CN"/>
        </w:rPr>
        <w:t>老师</w:t>
      </w:r>
      <w:r>
        <w:rPr>
          <w:rFonts w:hint="eastAsia" w:ascii="仿宋" w:hAnsi="仿宋" w:eastAsia="仿宋" w:cs="仿宋"/>
          <w:sz w:val="28"/>
          <w:szCs w:val="28"/>
          <w:lang w:eastAsia="zh-CN"/>
        </w:rPr>
        <w:t xml:space="preserve">  duanpengjie@huawei.com </w:t>
      </w:r>
    </w:p>
    <w:p w14:paraId="69375403">
      <w:pPr>
        <w:spacing w:line="0" w:lineRule="atLeas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李老师  </w:t>
      </w:r>
      <w:r>
        <w:rPr>
          <w:rFonts w:hint="eastAsia" w:ascii="仿宋" w:hAnsi="仿宋" w:eastAsia="仿宋" w:cs="仿宋"/>
          <w:sz w:val="28"/>
          <w:szCs w:val="28"/>
          <w:lang w:eastAsia="zh-CN"/>
        </w:rPr>
        <w:t>liping136@huawei.com</w:t>
      </w:r>
    </w:p>
    <w:p w14:paraId="56B2D9ED">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参考资料：</w:t>
      </w:r>
    </w:p>
    <w:p w14:paraId="7CA6ED44">
      <w:pPr>
        <w:numPr>
          <w:ilvl w:val="0"/>
          <w:numId w:val="1"/>
        </w:numPr>
        <w:spacing w:line="0" w:lineRule="atLeast"/>
        <w:ind w:left="420" w:hanging="420"/>
        <w:rPr>
          <w:rFonts w:hint="eastAsia" w:ascii="仿宋" w:hAnsi="仿宋" w:eastAsia="仿宋" w:cs="仿宋"/>
          <w:b w:val="0"/>
          <w:bCs w:val="0"/>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HYPERLINK "https://mp.weixin.qq.com/s/ewC8gTMRvm2NO6ywoproAA"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https://mp.weixin.qq.com/s/ewC8gTMRvm2NO6ywoproAA</w:t>
      </w:r>
      <w:r>
        <w:rPr>
          <w:rFonts w:hint="eastAsia" w:ascii="仿宋" w:hAnsi="仿宋" w:eastAsia="仿宋" w:cs="仿宋"/>
          <w:sz w:val="28"/>
          <w:szCs w:val="28"/>
          <w:lang w:eastAsia="zh-CN"/>
        </w:rPr>
        <w:fldChar w:fldCharType="end"/>
      </w:r>
    </w:p>
    <w:p w14:paraId="5605197D">
      <w:pPr>
        <w:numPr>
          <w:ilvl w:val="0"/>
          <w:numId w:val="1"/>
        </w:numPr>
        <w:spacing w:line="0" w:lineRule="atLeast"/>
        <w:ind w:left="420" w:hanging="420"/>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fldChar w:fldCharType="begin"/>
      </w:r>
      <w:r>
        <w:rPr>
          <w:rFonts w:hint="eastAsia" w:ascii="仿宋" w:hAnsi="仿宋" w:eastAsia="仿宋" w:cs="仿宋"/>
          <w:b w:val="0"/>
          <w:bCs w:val="0"/>
          <w:sz w:val="28"/>
          <w:szCs w:val="28"/>
          <w:lang w:eastAsia="zh-CN"/>
        </w:rPr>
        <w:instrText xml:space="preserve"> HYPERLINK "https://arxiv.org/abs/2509.01245" </w:instrText>
      </w:r>
      <w:r>
        <w:rPr>
          <w:rFonts w:hint="eastAsia" w:ascii="仿宋" w:hAnsi="仿宋" w:eastAsia="仿宋" w:cs="仿宋"/>
          <w:b w:val="0"/>
          <w:bCs w:val="0"/>
          <w:sz w:val="28"/>
          <w:szCs w:val="28"/>
          <w:lang w:eastAsia="zh-CN"/>
        </w:rPr>
        <w:fldChar w:fldCharType="separate"/>
      </w:r>
      <w:r>
        <w:rPr>
          <w:rFonts w:hint="eastAsia" w:ascii="仿宋" w:hAnsi="仿宋" w:eastAsia="仿宋" w:cs="仿宋"/>
          <w:b w:val="0"/>
          <w:bCs w:val="0"/>
          <w:sz w:val="28"/>
          <w:szCs w:val="28"/>
          <w:lang w:eastAsia="zh-CN"/>
        </w:rPr>
        <w:t>Towards Agentic OS: An LLM Agent Framework for Linux Schedulers</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lang w:eastAsia="zh-CN"/>
        </w:rPr>
        <w:fldChar w:fldCharType="end"/>
      </w:r>
    </w:p>
    <w:p w14:paraId="4177765E">
      <w:pPr>
        <w:numPr>
          <w:ilvl w:val="0"/>
          <w:numId w:val="1"/>
        </w:numPr>
        <w:spacing w:line="0" w:lineRule="atLeast"/>
        <w:ind w:left="420" w:hanging="420"/>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fldChar w:fldCharType="begin"/>
      </w:r>
      <w:r>
        <w:rPr>
          <w:rFonts w:hint="eastAsia" w:ascii="仿宋" w:hAnsi="仿宋" w:eastAsia="仿宋" w:cs="仿宋"/>
          <w:b w:val="0"/>
          <w:bCs w:val="0"/>
          <w:sz w:val="28"/>
          <w:szCs w:val="28"/>
          <w:lang w:eastAsia="zh-CN"/>
        </w:rPr>
        <w:instrText xml:space="preserve"> HYPERLINK "https://arxiv.org/abs/2511.11628" </w:instrText>
      </w:r>
      <w:r>
        <w:rPr>
          <w:rFonts w:hint="eastAsia" w:ascii="仿宋" w:hAnsi="仿宋" w:eastAsia="仿宋" w:cs="仿宋"/>
          <w:b w:val="0"/>
          <w:bCs w:val="0"/>
          <w:sz w:val="28"/>
          <w:szCs w:val="28"/>
          <w:lang w:eastAsia="zh-CN"/>
        </w:rPr>
        <w:fldChar w:fldCharType="separate"/>
      </w:r>
      <w:r>
        <w:rPr>
          <w:rFonts w:hint="eastAsia" w:ascii="仿宋" w:hAnsi="仿宋" w:eastAsia="仿宋" w:cs="仿宋"/>
          <w:b w:val="0"/>
          <w:bCs w:val="0"/>
          <w:sz w:val="28"/>
          <w:szCs w:val="28"/>
          <w:lang w:eastAsia="zh-CN"/>
        </w:rPr>
        <w:t>Mixture-of-Schedulers: An Adaptive Scheduling Agent as a Learned Router for Expert Policies</w:t>
      </w:r>
      <w:r>
        <w:rPr>
          <w:rFonts w:hint="eastAsia" w:ascii="仿宋" w:hAnsi="仿宋" w:eastAsia="仿宋" w:cs="仿宋"/>
          <w:b w:val="0"/>
          <w:bCs w:val="0"/>
          <w:sz w:val="28"/>
          <w:szCs w:val="28"/>
          <w:lang w:eastAsia="zh-CN"/>
        </w:rPr>
        <w:fldChar w:fldCharType="end"/>
      </w:r>
    </w:p>
    <w:p w14:paraId="1A567F50">
      <w:pPr>
        <w:numPr>
          <w:ilvl w:val="0"/>
          <w:numId w:val="1"/>
        </w:numPr>
        <w:spacing w:line="0" w:lineRule="atLeast"/>
        <w:ind w:left="420" w:hanging="420"/>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https://github.com/sched-ext/scx</w:t>
      </w:r>
    </w:p>
    <w:p w14:paraId="5AB812AE">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br w:type="page"/>
      </w:r>
    </w:p>
    <w:p w14:paraId="3CFE36A9">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2.赛题题目：基于eBPF的系统异常观测与根因定位工具（社区赛题）</w:t>
      </w:r>
    </w:p>
    <w:p w14:paraId="0A67BD65">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赛题说明：</w:t>
      </w:r>
    </w:p>
    <w:p w14:paraId="62F45290">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随着云计算、边缘计算和智能终端的快速发展，操作系统在复杂业务负载下常出现 CPU 异常占用、I/O 延迟抖动、内存回收抖动、锁竞争严重、上下文切换频繁等问题。这类问题通常具有突发性、短时性和定位链路长等特点，传统依赖日志或静态监控的方式难以及时、准确定位根因。eBPF 作为近年来操作系统可观测性的重要技术方向，能够以低侵入、低开销的方式动态跟踪内核与用户态行为，为系统性能分析、故障诊断和在线问题定位提供新的技术手段。本赛题要求参赛队伍设计并实现一套基于 eBPF 的轻量级系统异常观测与根因定位工具，支持对典型系统异常进行实时观测、指标采集、事件关联分析和诊断结果输出，并能够在openKylin等开源操作系统上运行，体现良好的泛化能力、工程能力与可评测性。</w:t>
      </w:r>
    </w:p>
    <w:p w14:paraId="45BDE716">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赛题要求：</w:t>
      </w:r>
    </w:p>
    <w:p w14:paraId="31FAAFBD">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参赛作品应基于开源技术栈进行设计与开发，核心方案可复现、可验证，并围绕系统异常观测、诊断分析、工程实现和多平台适配完成以下任务：</w:t>
      </w:r>
    </w:p>
    <w:p w14:paraId="1AB03980">
      <w:pPr>
        <w:numPr>
          <w:ilvl w:val="0"/>
          <w:numId w:val="1"/>
        </w:numPr>
        <w:spacing w:line="0" w:lineRule="atLeast"/>
        <w:rPr>
          <w:rFonts w:hint="eastAsia" w:ascii="仿宋" w:hAnsi="仿宋" w:eastAsia="仿宋" w:cs="仿宋"/>
          <w:sz w:val="28"/>
          <w:szCs w:val="28"/>
        </w:rPr>
      </w:pPr>
      <w:r>
        <w:rPr>
          <w:rFonts w:hint="eastAsia" w:ascii="仿宋" w:hAnsi="仿宋" w:eastAsia="仿宋" w:cs="仿宋"/>
          <w:sz w:val="28"/>
          <w:szCs w:val="28"/>
          <w:lang w:eastAsia="zh-CN"/>
        </w:rPr>
        <w:t>最终交付的代码需在</w:t>
      </w:r>
      <w:r>
        <w:rPr>
          <w:rFonts w:hint="eastAsia" w:ascii="仿宋" w:hAnsi="仿宋" w:eastAsia="仿宋" w:cs="仿宋"/>
          <w:sz w:val="28"/>
          <w:szCs w:val="28"/>
        </w:rPr>
        <w:t>openKylin</w:t>
      </w:r>
      <w:r>
        <w:rPr>
          <w:rFonts w:hint="eastAsia" w:ascii="仿宋" w:hAnsi="仿宋" w:eastAsia="仿宋" w:cs="仿宋"/>
          <w:sz w:val="28"/>
          <w:szCs w:val="28"/>
          <w:lang w:eastAsia="zh-CN"/>
        </w:rPr>
        <w:t>操作系统版本上能够正常编译、运行和测试，</w:t>
      </w:r>
      <w:r>
        <w:rPr>
          <w:rFonts w:hint="eastAsia" w:ascii="仿宋" w:hAnsi="仿宋" w:eastAsia="仿宋" w:cs="仿宋"/>
          <w:sz w:val="28"/>
          <w:szCs w:val="28"/>
          <w:lang w:val="en-US" w:eastAsia="zh-CN"/>
        </w:rPr>
        <w:t>鼓励</w:t>
      </w:r>
      <w:r>
        <w:rPr>
          <w:rFonts w:hint="eastAsia" w:ascii="仿宋" w:hAnsi="仿宋" w:eastAsia="仿宋" w:cs="仿宋"/>
          <w:sz w:val="28"/>
          <w:szCs w:val="28"/>
        </w:rPr>
        <w:t xml:space="preserve">支持 </w:t>
      </w:r>
      <w:r>
        <w:rPr>
          <w:rFonts w:hint="eastAsia" w:ascii="仿宋" w:hAnsi="仿宋" w:eastAsia="仿宋" w:cs="仿宋"/>
          <w:sz w:val="28"/>
          <w:szCs w:val="28"/>
          <w:lang w:eastAsia="zh-CN"/>
        </w:rPr>
        <w:t>X</w:t>
      </w:r>
      <w:r>
        <w:rPr>
          <w:rFonts w:hint="eastAsia" w:ascii="仿宋" w:hAnsi="仿宋" w:eastAsia="仿宋" w:cs="仿宋"/>
          <w:sz w:val="28"/>
          <w:szCs w:val="28"/>
          <w:lang w:val="en-US" w:eastAsia="zh-CN"/>
        </w:rPr>
        <w:t>86</w:t>
      </w:r>
      <w:r>
        <w:rPr>
          <w:rFonts w:hint="eastAsia" w:ascii="仿宋" w:hAnsi="仿宋" w:eastAsia="仿宋" w:cs="仿宋"/>
          <w:sz w:val="28"/>
          <w:szCs w:val="28"/>
          <w:lang w:eastAsia="zh-CN"/>
        </w:rPr>
        <w:t>、A</w:t>
      </w:r>
      <w:r>
        <w:rPr>
          <w:rFonts w:hint="eastAsia" w:ascii="仿宋" w:hAnsi="仿宋" w:eastAsia="仿宋" w:cs="仿宋"/>
          <w:sz w:val="28"/>
          <w:szCs w:val="28"/>
          <w:lang w:val="en-US" w:eastAsia="zh-CN"/>
        </w:rPr>
        <w:t>RM</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RISC-V</w:t>
      </w:r>
      <w:r>
        <w:rPr>
          <w:rFonts w:hint="eastAsia" w:ascii="仿宋" w:hAnsi="仿宋" w:eastAsia="仿宋" w:cs="仿宋"/>
          <w:sz w:val="28"/>
          <w:szCs w:val="28"/>
          <w:lang w:eastAsia="zh-CN"/>
        </w:rPr>
        <w:t>等多种</w:t>
      </w:r>
      <w:r>
        <w:rPr>
          <w:rFonts w:hint="eastAsia" w:ascii="仿宋" w:hAnsi="仿宋" w:eastAsia="仿宋" w:cs="仿宋"/>
          <w:sz w:val="28"/>
          <w:szCs w:val="28"/>
        </w:rPr>
        <w:t>架构</w:t>
      </w:r>
      <w:r>
        <w:rPr>
          <w:rFonts w:hint="eastAsia" w:ascii="仿宋" w:hAnsi="仿宋" w:eastAsia="仿宋" w:cs="仿宋"/>
          <w:sz w:val="28"/>
          <w:szCs w:val="28"/>
          <w:lang w:eastAsia="zh-CN"/>
        </w:rPr>
        <w:t>，</w:t>
      </w:r>
      <w:r>
        <w:rPr>
          <w:rFonts w:hint="eastAsia" w:ascii="仿宋" w:hAnsi="仿宋" w:eastAsia="仿宋" w:cs="仿宋"/>
          <w:sz w:val="28"/>
          <w:szCs w:val="28"/>
        </w:rPr>
        <w:t>鼓励</w:t>
      </w:r>
      <w:r>
        <w:rPr>
          <w:rFonts w:hint="eastAsia" w:ascii="仿宋" w:hAnsi="仿宋" w:eastAsia="仿宋" w:cs="仿宋"/>
          <w:sz w:val="28"/>
          <w:szCs w:val="28"/>
          <w:lang w:eastAsia="zh-CN"/>
        </w:rPr>
        <w:t>支持更多</w:t>
      </w:r>
      <w:r>
        <w:rPr>
          <w:rFonts w:hint="eastAsia" w:ascii="仿宋" w:hAnsi="仿宋" w:eastAsia="仿宋" w:cs="仿宋"/>
          <w:sz w:val="28"/>
          <w:szCs w:val="28"/>
          <w:lang w:val="en-US" w:eastAsia="zh-CN"/>
        </w:rPr>
        <w:t>Linux发行版</w:t>
      </w:r>
      <w:r>
        <w:rPr>
          <w:rFonts w:hint="eastAsia" w:ascii="仿宋" w:hAnsi="仿宋" w:eastAsia="仿宋" w:cs="仿宋"/>
          <w:sz w:val="28"/>
          <w:szCs w:val="28"/>
        </w:rPr>
        <w:t>。</w:t>
      </w:r>
    </w:p>
    <w:p w14:paraId="5267F415">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作品需至少覆盖以下5类典型异常场景中的4类及以上，并鼓励实现全部5类场景的观测与分析：CPU 异常占用或调度延迟、I/O 延迟抖动或阻塞等待、内存抖动或 OOM 风险、锁竞争导致的性能退化、高频或高耗时系统调用热点。</w:t>
      </w:r>
    </w:p>
    <w:p w14:paraId="79D6C135">
      <w:pPr>
        <w:numPr>
          <w:ilvl w:val="0"/>
          <w:numId w:val="2"/>
        </w:numPr>
        <w:spacing w:after="200" w:line="0" w:lineRule="atLeast"/>
        <w:ind w:left="845" w:hanging="425"/>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CPU 异常场景样例：场景说明可设定为单进程或多线程持续高 CPU 占用，并伴随调度延迟和上下文切换升高。参考根因可定义为 CPU 密集型计算、线程竞争或异常 busy loop；关键证据点可包括 CPU 使用率、run queue 长度、热点函数、上下文切换次数和调度等待时间；预期指标变化可包括 CPU 使用率持续高于 90%、负载升高、热点线程长期占用核心；参考输出样例可包括“异常类型：CPU 异常占用；关联对象：进程/线程 ID；关键指标：CPU 92%、上下文切换 3.2w 次/分钟；疑似根因：用户态计算热点导致 CPU 饱和”。</w:t>
      </w:r>
    </w:p>
    <w:p w14:paraId="252FFA78">
      <w:pPr>
        <w:numPr>
          <w:ilvl w:val="0"/>
          <w:numId w:val="2"/>
        </w:numPr>
        <w:spacing w:after="200" w:line="0" w:lineRule="atLeast"/>
        <w:ind w:left="845" w:hanging="425"/>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I/O 抖动场景样例：场景说明可设定为随机读写压力、多作业并发和队列拥堵。参考根因可定义为磁盘队列过深、热点文件访问集中或缓存失效；关键证据点可包括 IOPS、平均时延、P99 时延、await、队列深度和热点文件/设备信息；预期指标变化可包括 P99 时延显著升高、阻塞等待时间增加、吞吐波动明显；参考输出样例可包括“异常类型：I/O 延迟抖动；关联对象：块设备/文件路径；关键指标：P99 时延 85ms；疑似根因：随机写压力导致设备队列拥堵”。</w:t>
      </w:r>
    </w:p>
    <w:p w14:paraId="6725BFFD">
      <w:pPr>
        <w:numPr>
          <w:ilvl w:val="0"/>
          <w:numId w:val="2"/>
        </w:numPr>
        <w:spacing w:after="200" w:line="0" w:lineRule="atLeast"/>
        <w:ind w:left="845" w:hanging="425"/>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内存抖动场景样例：场景说明可设定为高内存占用、频繁缺页、回收抖动或 OOM 风险。参考根因可定义为匿名页持续增长、缓存与业务内存竞争或异常内存申请；关键证据点可包括内存使用率、major/minor page fault、kswapd 活跃度、回收次数和 OOM 相关日志；预期指标变化可包括可用内存持续下降、缺页次数增加、回收线程活跃度提升；参考输出样例可包括“异常类型：内存抖动；关联对象：进程 ID；关键指标：可用内存下降至 8%、major fault 激增；疑似根因：业务进程持续申请大块内存导致回收压力上升”。</w:t>
      </w:r>
    </w:p>
    <w:p w14:paraId="03ECBC30">
      <w:pPr>
        <w:numPr>
          <w:ilvl w:val="0"/>
          <w:numId w:val="2"/>
        </w:numPr>
        <w:spacing w:line="0" w:lineRule="atLeast"/>
        <w:ind w:left="845" w:hanging="425"/>
        <w:rPr>
          <w:rFonts w:hint="eastAsia" w:ascii="仿宋" w:hAnsi="仿宋" w:eastAsia="仿宋" w:cs="仿宋"/>
          <w:sz w:val="28"/>
          <w:szCs w:val="28"/>
          <w:lang w:eastAsia="zh-CN"/>
        </w:rPr>
      </w:pPr>
      <w:r>
        <w:rPr>
          <w:rFonts w:hint="eastAsia" w:ascii="仿宋" w:hAnsi="仿宋" w:eastAsia="仿宋" w:cs="仿宋"/>
          <w:color w:val="auto"/>
          <w:sz w:val="28"/>
          <w:szCs w:val="28"/>
          <w:lang w:eastAsia="zh-CN"/>
        </w:rPr>
        <w:t>锁竞争场景样例：场景说明可设定为多线程争用 mutex、futex 或其他锁资源，导致吞吐下降和时延升高。参考根因可定义为临界区过大、锁粒度过粗或热点锁集中争用；关键证据点可包括锁等待时间、futex 热点、调度阻塞时间和线程堆栈聚集情况；预期指标变化可包括等待时间升高、吞吐下降、热点锁调用集中；参考输出样例可包括“异常类型：锁竞争；关联对象：锁实例/线程组；关键指标：平均锁等待 37ms；疑似根因：多线程争用同一临界区导致性能退化”。</w:t>
      </w:r>
    </w:p>
    <w:p w14:paraId="354C8115">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作品需能够输出结构化诊断结果，至少包括异常类型、关联进程或线程、关键指标、异常时间窗口、疑似根因及建议性分析结论。</w:t>
      </w:r>
    </w:p>
    <w:p w14:paraId="5CAAF553">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作品应具备较高的根因分析准确性，支持分析过程的可回溯，降低模型幻觉导致的错误率。</w:t>
      </w:r>
    </w:p>
    <w:p w14:paraId="0EB22B8C">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工具应具备较好的工程可用性，至少提供清晰的命令行或配置化使用方式、安装部署文档、测试或复现场景说明，以及 JSON、YAML 或 Markdown 等结构化结果输出能力。</w:t>
      </w:r>
    </w:p>
    <w:p w14:paraId="39A23233">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作品应尽量控制运行时资源开销，避免对目标系统业务产生明显影响。</w:t>
      </w:r>
    </w:p>
    <w:p w14:paraId="0816FE09">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鼓励参赛队伍在异常自动归类、多维关联分析、容器场景观测、插件化扩展和自动生成诊断报告等方向开展扩展创新。</w:t>
      </w:r>
    </w:p>
    <w:p w14:paraId="511E8F76">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color w:val="auto"/>
          <w:sz w:val="28"/>
          <w:szCs w:val="28"/>
          <w:lang w:eastAsia="zh-CN"/>
        </w:rPr>
        <w:t xml:space="preserve">基础评测环境：软件环境为openKylin，Kernel </w:t>
      </w:r>
      <w:r>
        <w:rPr>
          <w:rFonts w:hint="eastAsia" w:ascii="仿宋" w:hAnsi="仿宋" w:eastAsia="仿宋" w:cs="仿宋"/>
          <w:color w:val="auto"/>
          <w:sz w:val="28"/>
          <w:szCs w:val="28"/>
          <w:lang w:val="en-US" w:eastAsia="zh-CN"/>
        </w:rPr>
        <w:t>6.6</w:t>
      </w:r>
      <w:r>
        <w:rPr>
          <w:rFonts w:hint="eastAsia" w:ascii="仿宋" w:hAnsi="仿宋" w:eastAsia="仿宋" w:cs="仿宋"/>
          <w:color w:val="auto"/>
          <w:sz w:val="28"/>
          <w:szCs w:val="28"/>
          <w:lang w:eastAsia="zh-CN"/>
        </w:rPr>
        <w:t>及以上版本，可基于标准虚拟机镜像或Docker/Podman容器环境；硬件环境最低配置为4核CPU、8GB内存、50GB存储，具备root权限或CAP_BPF、CAP_PERFMON、CAP_SYS_ADMIN等必要操作权限。</w:t>
      </w:r>
    </w:p>
    <w:p w14:paraId="7F9409FA">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评分细则（明确评审角度、标准和分值范围）：</w:t>
      </w:r>
    </w:p>
    <w:p w14:paraId="104E1780">
      <w:pPr>
        <w:numPr>
          <w:ilvl w:val="0"/>
          <w:numId w:val="3"/>
        </w:numPr>
        <w:spacing w:line="0" w:lineRule="atLeast"/>
        <w:ind w:left="425" w:hanging="425"/>
        <w:rPr>
          <w:rFonts w:hint="eastAsia" w:ascii="仿宋" w:hAnsi="仿宋" w:eastAsia="仿宋" w:cs="仿宋"/>
          <w:sz w:val="28"/>
          <w:szCs w:val="28"/>
          <w:lang w:eastAsia="zh-CN"/>
        </w:rPr>
      </w:pPr>
      <w:r>
        <w:rPr>
          <w:rFonts w:hint="eastAsia" w:ascii="仿宋" w:hAnsi="仿宋" w:eastAsia="仿宋" w:cs="仿宋"/>
          <w:sz w:val="28"/>
          <w:szCs w:val="28"/>
          <w:lang w:eastAsia="zh-CN"/>
        </w:rPr>
        <w:t>功能完成度（</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0 分）：</w:t>
      </w:r>
    </w:p>
    <w:p w14:paraId="19AA7C90">
      <w:pPr>
        <w:numPr>
          <w:ilvl w:val="0"/>
          <w:numId w:val="4"/>
        </w:numPr>
        <w:spacing w:after="140" w:line="0" w:lineRule="atLeast"/>
        <w:ind w:left="420" w:hanging="420"/>
        <w:rPr>
          <w:rFonts w:hint="eastAsia" w:ascii="仿宋" w:hAnsi="仿宋" w:eastAsia="仿宋" w:cs="仿宋"/>
          <w:sz w:val="28"/>
          <w:szCs w:val="28"/>
        </w:rPr>
      </w:pPr>
      <w:r>
        <w:rPr>
          <w:rFonts w:hint="eastAsia" w:ascii="仿宋" w:hAnsi="仿宋" w:eastAsia="仿宋" w:cs="仿宋"/>
          <w:sz w:val="28"/>
          <w:szCs w:val="28"/>
        </w:rPr>
        <w:t>场景覆盖数量（1</w:t>
      </w:r>
      <w:r>
        <w:rPr>
          <w:rFonts w:hint="eastAsia" w:ascii="仿宋" w:hAnsi="仿宋" w:eastAsia="仿宋" w:cs="仿宋"/>
          <w:sz w:val="28"/>
          <w:szCs w:val="28"/>
          <w:lang w:val="en-US" w:eastAsia="zh-CN"/>
        </w:rPr>
        <w:t>5</w:t>
      </w:r>
      <w:r>
        <w:rPr>
          <w:rFonts w:hint="eastAsia" w:ascii="仿宋" w:hAnsi="仿宋" w:eastAsia="仿宋" w:cs="仿宋"/>
          <w:sz w:val="28"/>
          <w:szCs w:val="28"/>
        </w:rPr>
        <w:t xml:space="preserve"> 分）：支持 4 类标准异常场景可得基础分，支持全部 5 类场景并具备稳定观测能力可得满分</w:t>
      </w:r>
      <w:r>
        <w:rPr>
          <w:rFonts w:hint="eastAsia" w:ascii="仿宋" w:hAnsi="仿宋" w:eastAsia="仿宋" w:cs="仿宋"/>
          <w:sz w:val="28"/>
          <w:szCs w:val="28"/>
          <w:lang w:eastAsia="zh-CN"/>
        </w:rPr>
        <w:t>；</w:t>
      </w:r>
    </w:p>
    <w:p w14:paraId="42BE3133">
      <w:pPr>
        <w:numPr>
          <w:ilvl w:val="0"/>
          <w:numId w:val="4"/>
        </w:numPr>
        <w:spacing w:after="140" w:line="0" w:lineRule="atLeast"/>
        <w:ind w:left="420" w:hanging="420"/>
        <w:rPr>
          <w:rFonts w:hint="eastAsia" w:ascii="仿宋" w:hAnsi="仿宋" w:eastAsia="仿宋" w:cs="仿宋"/>
          <w:sz w:val="28"/>
          <w:szCs w:val="28"/>
        </w:rPr>
      </w:pPr>
      <w:r>
        <w:rPr>
          <w:rFonts w:hint="eastAsia" w:ascii="仿宋" w:hAnsi="仿宋" w:eastAsia="仿宋" w:cs="仿宋"/>
          <w:sz w:val="28"/>
          <w:szCs w:val="28"/>
        </w:rPr>
        <w:t>结构化输出完整性（1</w:t>
      </w:r>
      <w:r>
        <w:rPr>
          <w:rFonts w:hint="eastAsia" w:ascii="仿宋" w:hAnsi="仿宋" w:eastAsia="仿宋" w:cs="仿宋"/>
          <w:sz w:val="28"/>
          <w:szCs w:val="28"/>
          <w:lang w:val="en-US" w:eastAsia="zh-CN"/>
        </w:rPr>
        <w:t>5</w:t>
      </w:r>
      <w:r>
        <w:rPr>
          <w:rFonts w:hint="eastAsia" w:ascii="仿宋" w:hAnsi="仿宋" w:eastAsia="仿宋" w:cs="仿宋"/>
          <w:sz w:val="28"/>
          <w:szCs w:val="28"/>
        </w:rPr>
        <w:t xml:space="preserve"> 分）：输出结果应至少包含异常类型、关联对象、关键指标、异常时间窗口、疑似根因、证据链和建议性结论；字段完整、格式规范、便于机器解析的作品得分更高</w:t>
      </w:r>
      <w:r>
        <w:rPr>
          <w:rFonts w:hint="eastAsia" w:ascii="仿宋" w:hAnsi="仿宋" w:eastAsia="仿宋" w:cs="仿宋"/>
          <w:sz w:val="28"/>
          <w:szCs w:val="28"/>
          <w:lang w:eastAsia="zh-CN"/>
        </w:rPr>
        <w:t>；</w:t>
      </w:r>
    </w:p>
    <w:p w14:paraId="52581803">
      <w:pPr>
        <w:numPr>
          <w:ilvl w:val="0"/>
          <w:numId w:val="4"/>
        </w:numPr>
        <w:spacing w:after="140" w:line="0" w:lineRule="atLeast"/>
        <w:rPr>
          <w:rFonts w:hint="eastAsia" w:ascii="仿宋" w:hAnsi="仿宋" w:eastAsia="仿宋" w:cs="仿宋"/>
          <w:sz w:val="28"/>
          <w:szCs w:val="28"/>
          <w:lang w:eastAsia="zh-CN"/>
        </w:rPr>
      </w:pPr>
      <w:r>
        <w:rPr>
          <w:rFonts w:hint="eastAsia" w:ascii="仿宋" w:hAnsi="仿宋" w:eastAsia="仿宋" w:cs="仿宋"/>
          <w:sz w:val="28"/>
          <w:szCs w:val="28"/>
        </w:rPr>
        <w:t>多平台适配情况（</w:t>
      </w:r>
      <w:r>
        <w:rPr>
          <w:rFonts w:hint="eastAsia" w:ascii="仿宋" w:hAnsi="仿宋" w:eastAsia="仿宋" w:cs="仿宋"/>
          <w:sz w:val="28"/>
          <w:szCs w:val="28"/>
          <w:lang w:val="en-US" w:eastAsia="zh-CN"/>
        </w:rPr>
        <w:t>10</w:t>
      </w:r>
      <w:r>
        <w:rPr>
          <w:rFonts w:hint="eastAsia" w:ascii="仿宋" w:hAnsi="仿宋" w:eastAsia="仿宋" w:cs="仿宋"/>
          <w:sz w:val="28"/>
          <w:szCs w:val="28"/>
        </w:rPr>
        <w:t>分）：在 openKylin 上稳定运行可获得基础分，同时支持不同内核版本、x86_64/ARM64 架构或其他主流开源操作系统的，可获得更高分。</w:t>
      </w:r>
    </w:p>
    <w:p w14:paraId="6F433EBC">
      <w:pPr>
        <w:numPr>
          <w:ilvl w:val="0"/>
          <w:numId w:val="3"/>
        </w:numPr>
        <w:spacing w:line="0" w:lineRule="atLeast"/>
        <w:ind w:left="425" w:hanging="425"/>
        <w:rPr>
          <w:rFonts w:hint="eastAsia" w:ascii="仿宋" w:hAnsi="仿宋" w:eastAsia="仿宋" w:cs="仿宋"/>
          <w:sz w:val="28"/>
          <w:szCs w:val="28"/>
          <w:lang w:eastAsia="zh-CN"/>
        </w:rPr>
      </w:pPr>
      <w:r>
        <w:rPr>
          <w:rFonts w:hint="eastAsia" w:ascii="仿宋" w:hAnsi="仿宋" w:eastAsia="仿宋" w:cs="仿宋"/>
          <w:sz w:val="28"/>
          <w:szCs w:val="28"/>
          <w:lang w:eastAsia="zh-CN"/>
        </w:rPr>
        <w:t>诊断准确性（30 分）：</w:t>
      </w:r>
    </w:p>
    <w:p w14:paraId="3A1F88C0">
      <w:pPr>
        <w:numPr>
          <w:ilvl w:val="0"/>
          <w:numId w:val="5"/>
        </w:numPr>
        <w:spacing w:after="140" w:line="0" w:lineRule="atLeast"/>
        <w:ind w:left="420" w:hanging="420"/>
        <w:rPr>
          <w:rFonts w:hint="eastAsia" w:ascii="仿宋" w:hAnsi="仿宋" w:eastAsia="仿宋" w:cs="仿宋"/>
          <w:sz w:val="28"/>
          <w:szCs w:val="28"/>
        </w:rPr>
      </w:pPr>
      <w:r>
        <w:rPr>
          <w:rFonts w:hint="eastAsia" w:ascii="仿宋" w:hAnsi="仿宋" w:eastAsia="仿宋" w:cs="仿宋"/>
          <w:sz w:val="28"/>
          <w:szCs w:val="28"/>
        </w:rPr>
        <w:t>异常识别正确率（10 分）：重点考察对给定异常类型的识别是否正确，误报率和漏报率越低得分越高</w:t>
      </w:r>
      <w:r>
        <w:rPr>
          <w:rFonts w:hint="eastAsia" w:ascii="仿宋" w:hAnsi="仿宋" w:eastAsia="仿宋" w:cs="仿宋"/>
          <w:sz w:val="28"/>
          <w:szCs w:val="28"/>
          <w:lang w:eastAsia="zh-CN"/>
        </w:rPr>
        <w:t>；</w:t>
      </w:r>
    </w:p>
    <w:p w14:paraId="70AEF115">
      <w:pPr>
        <w:numPr>
          <w:ilvl w:val="0"/>
          <w:numId w:val="5"/>
        </w:numPr>
        <w:spacing w:after="140" w:line="0" w:lineRule="atLeast"/>
        <w:ind w:left="420" w:hanging="420"/>
        <w:rPr>
          <w:rFonts w:hint="eastAsia" w:ascii="仿宋" w:hAnsi="仿宋" w:eastAsia="仿宋" w:cs="仿宋"/>
          <w:sz w:val="28"/>
          <w:szCs w:val="28"/>
        </w:rPr>
      </w:pPr>
      <w:r>
        <w:rPr>
          <w:rFonts w:hint="eastAsia" w:ascii="仿宋" w:hAnsi="仿宋" w:eastAsia="仿宋" w:cs="仿宋"/>
          <w:sz w:val="28"/>
          <w:szCs w:val="28"/>
        </w:rPr>
        <w:t>根因定位正确率（12 分）：重点考察对关键进程、线程、系统调用、资源对象或锁热点的定位是否准确，是否能够贴近标准答案或参考根因</w:t>
      </w:r>
      <w:r>
        <w:rPr>
          <w:rFonts w:hint="eastAsia" w:ascii="仿宋" w:hAnsi="仿宋" w:eastAsia="仿宋" w:cs="仿宋"/>
          <w:sz w:val="28"/>
          <w:szCs w:val="28"/>
          <w:lang w:eastAsia="zh-CN"/>
        </w:rPr>
        <w:t>；</w:t>
      </w:r>
    </w:p>
    <w:p w14:paraId="10FADB45">
      <w:pPr>
        <w:numPr>
          <w:ilvl w:val="0"/>
          <w:numId w:val="5"/>
        </w:numPr>
        <w:spacing w:after="140" w:line="0" w:lineRule="atLeast"/>
        <w:rPr>
          <w:rFonts w:hint="eastAsia" w:ascii="仿宋" w:hAnsi="仿宋" w:eastAsia="仿宋" w:cs="仿宋"/>
          <w:sz w:val="28"/>
          <w:szCs w:val="28"/>
          <w:lang w:eastAsia="zh-CN"/>
        </w:rPr>
      </w:pPr>
      <w:r>
        <w:rPr>
          <w:rFonts w:hint="eastAsia" w:ascii="仿宋" w:hAnsi="仿宋" w:eastAsia="仿宋" w:cs="仿宋"/>
          <w:sz w:val="28"/>
          <w:szCs w:val="28"/>
        </w:rPr>
        <w:t>证据链一致性（8 分）：重点考察诊断结论与采集指标、事件关联结果、调用栈或日志证据之间是否相互支撑、逻辑一致。</w:t>
      </w:r>
    </w:p>
    <w:p w14:paraId="5D80097F">
      <w:pPr>
        <w:numPr>
          <w:ilvl w:val="0"/>
          <w:numId w:val="3"/>
        </w:numPr>
        <w:spacing w:after="0" w:line="0" w:lineRule="atLeast"/>
        <w:ind w:left="425" w:hanging="425"/>
        <w:rPr>
          <w:rFonts w:hint="eastAsia" w:ascii="仿宋" w:hAnsi="仿宋" w:eastAsia="仿宋" w:cs="仿宋"/>
          <w:sz w:val="28"/>
          <w:szCs w:val="28"/>
          <w:lang w:eastAsia="zh-CN"/>
        </w:rPr>
      </w:pPr>
      <w:r>
        <w:rPr>
          <w:rFonts w:hint="eastAsia" w:ascii="仿宋" w:hAnsi="仿宋" w:eastAsia="仿宋" w:cs="仿宋"/>
          <w:sz w:val="28"/>
          <w:szCs w:val="28"/>
          <w:lang w:eastAsia="zh-CN"/>
        </w:rPr>
        <w:t>性能开销（15 分）：</w:t>
      </w:r>
    </w:p>
    <w:p w14:paraId="568BEA1C">
      <w:pPr>
        <w:numPr>
          <w:ilvl w:val="0"/>
          <w:numId w:val="6"/>
        </w:numPr>
        <w:spacing w:after="180" w:line="0" w:lineRule="atLeast"/>
        <w:ind w:left="420" w:hanging="420"/>
        <w:rPr>
          <w:rFonts w:hint="eastAsia" w:ascii="仿宋" w:hAnsi="仿宋" w:eastAsia="仿宋" w:cs="仿宋"/>
          <w:sz w:val="28"/>
          <w:szCs w:val="28"/>
        </w:rPr>
      </w:pPr>
      <w:r>
        <w:rPr>
          <w:rFonts w:hint="eastAsia" w:ascii="仿宋" w:hAnsi="仿宋" w:eastAsia="仿宋" w:cs="仿宋"/>
          <w:sz w:val="28"/>
          <w:szCs w:val="28"/>
        </w:rPr>
        <w:t>CPU 开销（4 分）：工具加载前后 CPU 占用增量越低得分越高</w:t>
      </w:r>
      <w:r>
        <w:rPr>
          <w:rFonts w:hint="eastAsia" w:ascii="仿宋" w:hAnsi="仿宋" w:eastAsia="仿宋" w:cs="仿宋"/>
          <w:sz w:val="28"/>
          <w:szCs w:val="28"/>
          <w:lang w:eastAsia="zh-CN"/>
        </w:rPr>
        <w:t>；</w:t>
      </w:r>
    </w:p>
    <w:p w14:paraId="7961797D">
      <w:pPr>
        <w:numPr>
          <w:ilvl w:val="0"/>
          <w:numId w:val="6"/>
        </w:numPr>
        <w:spacing w:after="180" w:line="0" w:lineRule="atLeast"/>
        <w:ind w:left="420" w:hanging="420"/>
        <w:rPr>
          <w:rFonts w:hint="eastAsia" w:ascii="仿宋" w:hAnsi="仿宋" w:eastAsia="仿宋" w:cs="仿宋"/>
          <w:sz w:val="28"/>
          <w:szCs w:val="28"/>
        </w:rPr>
      </w:pPr>
      <w:r>
        <w:rPr>
          <w:rFonts w:hint="eastAsia" w:ascii="仿宋" w:hAnsi="仿宋" w:eastAsia="仿宋" w:cs="仿宋"/>
          <w:sz w:val="28"/>
          <w:szCs w:val="28"/>
        </w:rPr>
        <w:t>内存开销（3 分）：工具运行时额外内存占用越低得分越高</w:t>
      </w:r>
      <w:r>
        <w:rPr>
          <w:rFonts w:hint="eastAsia" w:ascii="仿宋" w:hAnsi="仿宋" w:eastAsia="仿宋" w:cs="仿宋"/>
          <w:sz w:val="28"/>
          <w:szCs w:val="28"/>
          <w:lang w:eastAsia="zh-CN"/>
        </w:rPr>
        <w:t>；</w:t>
      </w:r>
    </w:p>
    <w:p w14:paraId="6BFB3552">
      <w:pPr>
        <w:numPr>
          <w:ilvl w:val="0"/>
          <w:numId w:val="6"/>
        </w:numPr>
        <w:spacing w:after="180" w:line="0" w:lineRule="atLeast"/>
        <w:ind w:left="420" w:hanging="420"/>
        <w:rPr>
          <w:rFonts w:hint="eastAsia" w:ascii="仿宋" w:hAnsi="仿宋" w:eastAsia="仿宋" w:cs="仿宋"/>
          <w:sz w:val="28"/>
          <w:szCs w:val="28"/>
        </w:rPr>
      </w:pPr>
      <w:r>
        <w:rPr>
          <w:rFonts w:hint="eastAsia" w:ascii="仿宋" w:hAnsi="仿宋" w:eastAsia="仿宋" w:cs="仿宋"/>
          <w:sz w:val="28"/>
          <w:szCs w:val="28"/>
        </w:rPr>
        <w:t>时延影响（4 分）：重点考察平均时延及P99时延的相对变化，变化越小得分越高</w:t>
      </w:r>
      <w:r>
        <w:rPr>
          <w:rFonts w:hint="eastAsia" w:ascii="仿宋" w:hAnsi="仿宋" w:eastAsia="仿宋" w:cs="仿宋"/>
          <w:sz w:val="28"/>
          <w:szCs w:val="28"/>
          <w:lang w:eastAsia="zh-CN"/>
        </w:rPr>
        <w:t>；</w:t>
      </w:r>
    </w:p>
    <w:p w14:paraId="24A7E3BE">
      <w:pPr>
        <w:numPr>
          <w:ilvl w:val="0"/>
          <w:numId w:val="6"/>
        </w:numPr>
        <w:spacing w:before="0" w:line="0" w:lineRule="atLeast"/>
        <w:rPr>
          <w:rFonts w:hint="eastAsia" w:ascii="仿宋" w:hAnsi="仿宋" w:eastAsia="仿宋" w:cs="仿宋"/>
          <w:sz w:val="28"/>
          <w:szCs w:val="28"/>
          <w:lang w:eastAsia="zh-CN"/>
        </w:rPr>
      </w:pPr>
      <w:r>
        <w:rPr>
          <w:rFonts w:hint="eastAsia" w:ascii="仿宋" w:hAnsi="仿宋" w:eastAsia="仿宋" w:cs="仿宋"/>
          <w:sz w:val="28"/>
          <w:szCs w:val="28"/>
        </w:rPr>
        <w:t>吞吐影响（4 分）：重点考察加载工具后系统吞吐下降幅度，下降越小得分越高。</w:t>
      </w:r>
    </w:p>
    <w:p w14:paraId="74552AF4">
      <w:pPr>
        <w:numPr>
          <w:ilvl w:val="0"/>
          <w:numId w:val="7"/>
        </w:numPr>
        <w:spacing w:after="0" w:line="0" w:lineRule="atLeast"/>
        <w:ind w:left="425" w:hanging="425"/>
        <w:rPr>
          <w:rFonts w:hint="eastAsia" w:ascii="仿宋" w:hAnsi="仿宋" w:eastAsia="仿宋" w:cs="仿宋"/>
          <w:sz w:val="28"/>
          <w:szCs w:val="28"/>
          <w:lang w:eastAsia="zh-CN"/>
        </w:rPr>
      </w:pPr>
      <w:r>
        <w:rPr>
          <w:rFonts w:hint="eastAsia" w:ascii="仿宋" w:hAnsi="仿宋" w:eastAsia="仿宋" w:cs="仿宋"/>
          <w:sz w:val="28"/>
          <w:szCs w:val="28"/>
          <w:lang w:eastAsia="zh-CN"/>
        </w:rPr>
        <w:t>工程质量与开源规范（15 分）：</w:t>
      </w:r>
    </w:p>
    <w:p w14:paraId="1858607C">
      <w:pPr>
        <w:numPr>
          <w:ilvl w:val="0"/>
          <w:numId w:val="8"/>
        </w:numPr>
        <w:spacing w:after="140" w:line="0" w:lineRule="atLeast"/>
        <w:ind w:left="420" w:hanging="420"/>
        <w:rPr>
          <w:rFonts w:hint="eastAsia" w:ascii="仿宋" w:hAnsi="仿宋" w:eastAsia="仿宋" w:cs="仿宋"/>
          <w:sz w:val="28"/>
          <w:szCs w:val="28"/>
        </w:rPr>
      </w:pPr>
      <w:r>
        <w:rPr>
          <w:rFonts w:hint="eastAsia" w:ascii="仿宋" w:hAnsi="仿宋" w:eastAsia="仿宋" w:cs="仿宋"/>
          <w:sz w:val="28"/>
          <w:szCs w:val="28"/>
        </w:rPr>
        <w:t>代码规范（4 分）：代码结构清晰、模块划分合理、命名和注释规范</w:t>
      </w:r>
      <w:r>
        <w:rPr>
          <w:rFonts w:hint="eastAsia" w:ascii="仿宋" w:hAnsi="仿宋" w:eastAsia="仿宋" w:cs="仿宋"/>
          <w:sz w:val="28"/>
          <w:szCs w:val="28"/>
          <w:lang w:eastAsia="zh-CN"/>
        </w:rPr>
        <w:t>；</w:t>
      </w:r>
    </w:p>
    <w:p w14:paraId="34A86490">
      <w:pPr>
        <w:numPr>
          <w:ilvl w:val="0"/>
          <w:numId w:val="8"/>
        </w:numPr>
        <w:spacing w:after="140" w:line="0" w:lineRule="atLeast"/>
        <w:ind w:left="420" w:hanging="420"/>
        <w:rPr>
          <w:rFonts w:hint="eastAsia" w:ascii="仿宋" w:hAnsi="仿宋" w:eastAsia="仿宋" w:cs="仿宋"/>
          <w:sz w:val="28"/>
          <w:szCs w:val="28"/>
        </w:rPr>
      </w:pPr>
      <w:r>
        <w:rPr>
          <w:rFonts w:hint="eastAsia" w:ascii="仿宋" w:hAnsi="仿宋" w:eastAsia="仿宋" w:cs="仿宋"/>
          <w:sz w:val="28"/>
          <w:szCs w:val="28"/>
        </w:rPr>
        <w:t>文档完整性（4 分）：包含安装说明、使用说明、参数说明、设计说明和限制说明</w:t>
      </w:r>
      <w:r>
        <w:rPr>
          <w:rFonts w:hint="eastAsia" w:ascii="仿宋" w:hAnsi="仿宋" w:eastAsia="仿宋" w:cs="仿宋"/>
          <w:sz w:val="28"/>
          <w:szCs w:val="28"/>
          <w:lang w:eastAsia="zh-CN"/>
        </w:rPr>
        <w:t>；</w:t>
      </w:r>
    </w:p>
    <w:p w14:paraId="4FD49EEF">
      <w:pPr>
        <w:numPr>
          <w:ilvl w:val="0"/>
          <w:numId w:val="8"/>
        </w:numPr>
        <w:spacing w:after="140" w:line="0" w:lineRule="atLeast"/>
        <w:ind w:left="420" w:hanging="420"/>
        <w:rPr>
          <w:rFonts w:hint="eastAsia" w:ascii="仿宋" w:hAnsi="仿宋" w:eastAsia="仿宋" w:cs="仿宋"/>
          <w:sz w:val="28"/>
          <w:szCs w:val="28"/>
        </w:rPr>
      </w:pPr>
      <w:r>
        <w:rPr>
          <w:rFonts w:hint="eastAsia" w:ascii="仿宋" w:hAnsi="仿宋" w:eastAsia="仿宋" w:cs="仿宋"/>
          <w:sz w:val="28"/>
          <w:szCs w:val="28"/>
        </w:rPr>
        <w:t>复现脚本（4 分）：提供一键部署、测试或复现场景脚本，并能够稳定运行</w:t>
      </w:r>
      <w:r>
        <w:rPr>
          <w:rFonts w:hint="eastAsia" w:ascii="仿宋" w:hAnsi="仿宋" w:eastAsia="仿宋" w:cs="仿宋"/>
          <w:sz w:val="28"/>
          <w:szCs w:val="28"/>
          <w:lang w:eastAsia="zh-CN"/>
        </w:rPr>
        <w:t>；</w:t>
      </w:r>
    </w:p>
    <w:p w14:paraId="7BB5E1A7">
      <w:pPr>
        <w:numPr>
          <w:ilvl w:val="0"/>
          <w:numId w:val="8"/>
        </w:numPr>
        <w:spacing w:after="140" w:line="0" w:lineRule="atLeast"/>
        <w:rPr>
          <w:rFonts w:hint="eastAsia" w:ascii="仿宋" w:hAnsi="仿宋" w:eastAsia="仿宋" w:cs="仿宋"/>
          <w:sz w:val="28"/>
          <w:szCs w:val="28"/>
          <w:lang w:eastAsia="zh-CN"/>
        </w:rPr>
      </w:pPr>
      <w:r>
        <w:rPr>
          <w:rFonts w:hint="eastAsia" w:ascii="仿宋" w:hAnsi="仿宋" w:eastAsia="仿宋" w:cs="仿宋"/>
          <w:sz w:val="28"/>
          <w:szCs w:val="28"/>
        </w:rPr>
        <w:t>测试说明（3 分）：提供测试步骤、输入输出说明和结果示例，便于评委复核。</w:t>
      </w:r>
    </w:p>
    <w:p w14:paraId="50FADD87">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赛题联系人：</w:t>
      </w:r>
    </w:p>
    <w:p w14:paraId="089998BF">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葛</w:t>
      </w:r>
      <w:r>
        <w:rPr>
          <w:rFonts w:hint="eastAsia" w:ascii="仿宋" w:hAnsi="仿宋" w:eastAsia="仿宋" w:cs="仿宋"/>
          <w:sz w:val="28"/>
          <w:szCs w:val="28"/>
          <w:lang w:val="en-US" w:eastAsia="zh-CN"/>
        </w:rPr>
        <w:t>老师</w:t>
      </w:r>
      <w:r>
        <w:rPr>
          <w:rFonts w:hint="eastAsia" w:ascii="仿宋" w:hAnsi="仿宋" w:eastAsia="仿宋" w:cs="仿宋"/>
          <w:sz w:val="28"/>
          <w:szCs w:val="28"/>
          <w:lang w:eastAsia="zh-CN"/>
        </w:rPr>
        <w:t xml:space="preserve">  gepc1@lenovo.com  </w:t>
      </w:r>
    </w:p>
    <w:p w14:paraId="277ABECB">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参考资料：</w:t>
      </w:r>
    </w:p>
    <w:p w14:paraId="482CC7E6">
      <w:pPr>
        <w:numPr>
          <w:ilvl w:val="0"/>
          <w:numId w:val="1"/>
        </w:numPr>
        <w:spacing w:after="140" w:afterLines="0" w:line="0" w:lineRule="atLeast"/>
        <w:rPr>
          <w:rFonts w:hint="eastAsia" w:ascii="仿宋" w:hAnsi="仿宋" w:eastAsia="仿宋" w:cs="仿宋"/>
          <w:sz w:val="28"/>
          <w:szCs w:val="28"/>
        </w:rPr>
      </w:pPr>
      <w:r>
        <w:rPr>
          <w:rFonts w:hint="eastAsia" w:ascii="仿宋" w:hAnsi="仿宋" w:eastAsia="仿宋" w:cs="仿宋"/>
          <w:sz w:val="28"/>
          <w:szCs w:val="28"/>
        </w:rPr>
        <w:t>eBPF 官方文档、BCC、bpftrace、perf、ftrace 等开源工具资料。</w:t>
      </w:r>
    </w:p>
    <w:p w14:paraId="6D86FED0">
      <w:pPr>
        <w:numPr>
          <w:ilvl w:val="0"/>
          <w:numId w:val="1"/>
        </w:numPr>
        <w:spacing w:after="140" w:afterLines="0" w:line="0" w:lineRule="atLeast"/>
        <w:rPr>
          <w:rFonts w:hint="eastAsia" w:ascii="仿宋" w:hAnsi="仿宋" w:eastAsia="仿宋" w:cs="仿宋"/>
          <w:sz w:val="28"/>
          <w:szCs w:val="28"/>
        </w:rPr>
      </w:pPr>
      <w:r>
        <w:rPr>
          <w:rFonts w:hint="eastAsia" w:ascii="仿宋" w:hAnsi="仿宋" w:eastAsia="仿宋" w:cs="仿宋"/>
          <w:sz w:val="28"/>
          <w:szCs w:val="28"/>
        </w:rPr>
        <w:t>openKylin内核调度、内存管理、块设备 I/O 等子系统相关文档，以及开发与调试资料。</w:t>
      </w:r>
    </w:p>
    <w:p w14:paraId="6201A3C0">
      <w:pPr>
        <w:numPr>
          <w:ilvl w:val="0"/>
          <w:numId w:val="1"/>
        </w:numPr>
        <w:spacing w:after="140" w:afterLines="0" w:line="0" w:lineRule="atLeast"/>
        <w:rPr>
          <w:rFonts w:hint="eastAsia" w:ascii="仿宋" w:hAnsi="仿宋" w:eastAsia="仿宋" w:cs="仿宋"/>
          <w:sz w:val="28"/>
          <w:szCs w:val="28"/>
        </w:rPr>
      </w:pPr>
      <w:r>
        <w:rPr>
          <w:rFonts w:hint="eastAsia" w:ascii="仿宋" w:hAnsi="仿宋" w:eastAsia="仿宋" w:cs="仿宋"/>
          <w:sz w:val="28"/>
          <w:szCs w:val="28"/>
        </w:rPr>
        <w:t>Linux Performance Observability、Cloud Native Observability 等相关技术资料。</w:t>
      </w:r>
    </w:p>
    <w:p w14:paraId="3B18C10A">
      <w:pPr>
        <w:numPr>
          <w:ilvl w:val="0"/>
          <w:numId w:val="1"/>
        </w:numPr>
        <w:spacing w:after="140" w:afterLines="0" w:line="0" w:lineRule="atLeast"/>
        <w:rPr>
          <w:rFonts w:hint="eastAsia" w:ascii="仿宋" w:hAnsi="仿宋" w:eastAsia="仿宋" w:cs="仿宋"/>
          <w:b w:val="0"/>
          <w:bCs w:val="0"/>
          <w:sz w:val="28"/>
          <w:szCs w:val="28"/>
          <w:lang w:eastAsia="zh-CN"/>
        </w:rPr>
      </w:pPr>
      <w:r>
        <w:rPr>
          <w:rFonts w:hint="eastAsia" w:ascii="仿宋" w:hAnsi="仿宋" w:eastAsia="仿宋" w:cs="仿宋"/>
          <w:sz w:val="28"/>
          <w:szCs w:val="28"/>
          <w:lang w:eastAsia="zh-CN"/>
        </w:rPr>
        <w:t>openKylin内核版本适配、容器运行时与系统诊断实践案例。</w:t>
      </w:r>
    </w:p>
    <w:p w14:paraId="2A9EF253">
      <w:pPr>
        <w:numPr>
          <w:ilvl w:val="0"/>
          <w:numId w:val="1"/>
        </w:numPr>
        <w:snapToGrid/>
        <w:spacing w:after="140" w:afterLines="0" w:line="0" w:lineRule="atLeast"/>
        <w:ind w:left="420"/>
        <w:jc w:val="left"/>
        <w:rPr>
          <w:rFonts w:hint="eastAsia" w:ascii="仿宋" w:hAnsi="仿宋" w:eastAsia="仿宋" w:cs="仿宋"/>
          <w:sz w:val="28"/>
          <w:szCs w:val="28"/>
          <w:lang w:eastAsia="zh-CN"/>
        </w:rPr>
      </w:pPr>
      <w:r>
        <w:rPr>
          <w:rFonts w:hint="eastAsia" w:ascii="仿宋" w:hAnsi="仿宋" w:eastAsia="仿宋" w:cs="仿宋"/>
          <w:color w:val="auto"/>
          <w:sz w:val="28"/>
          <w:szCs w:val="28"/>
          <w:lang w:eastAsia="zh-CN"/>
        </w:rPr>
        <w:t>典型异常场景的参考脚本如下：</w:t>
      </w:r>
    </w:p>
    <w:p w14:paraId="612BD9EE">
      <w:pPr>
        <w:numPr>
          <w:ilvl w:val="0"/>
          <w:numId w:val="9"/>
        </w:numPr>
        <w:snapToGrid w:val="0"/>
        <w:spacing w:after="140" w:afterLines="0" w:line="0" w:lineRule="atLeast"/>
        <w:ind w:left="420" w:firstLine="0"/>
        <w:jc w:val="left"/>
        <w:rPr>
          <w:rFonts w:hint="eastAsia" w:ascii="仿宋" w:hAnsi="仿宋" w:eastAsia="仿宋" w:cs="仿宋"/>
          <w:sz w:val="28"/>
          <w:szCs w:val="28"/>
        </w:rPr>
      </w:pPr>
      <w:r>
        <w:rPr>
          <w:rFonts w:hint="eastAsia" w:ascii="仿宋" w:hAnsi="仿宋" w:eastAsia="仿宋" w:cs="仿宋"/>
          <w:color w:val="000000"/>
          <w:sz w:val="28"/>
          <w:szCs w:val="28"/>
        </w:rPr>
        <w:t>CPU场景：stress-ng --cpu 4 --cpu-method matrixprod --timeout 180s --metrics-brief</w:t>
      </w:r>
    </w:p>
    <w:p w14:paraId="4DD7F96D">
      <w:pPr>
        <w:numPr>
          <w:ilvl w:val="0"/>
          <w:numId w:val="9"/>
        </w:numPr>
        <w:snapToGrid w:val="0"/>
        <w:spacing w:after="140" w:afterLines="0" w:line="0" w:lineRule="atLeast"/>
        <w:ind w:left="420" w:firstLine="0"/>
        <w:jc w:val="left"/>
        <w:rPr>
          <w:rFonts w:hint="eastAsia" w:ascii="仿宋" w:hAnsi="仿宋" w:eastAsia="仿宋" w:cs="仿宋"/>
          <w:sz w:val="28"/>
          <w:szCs w:val="28"/>
        </w:rPr>
      </w:pPr>
      <w:r>
        <w:rPr>
          <w:rFonts w:hint="eastAsia" w:ascii="仿宋" w:hAnsi="仿宋" w:eastAsia="仿宋" w:cs="仿宋"/>
          <w:color w:val="000000"/>
          <w:sz w:val="28"/>
          <w:szCs w:val="28"/>
        </w:rPr>
        <w:t>I/O场景：fio --name=randrw-test --filename=/tmp/fio-test.img --size=4G --rw=randrw --rwmixread=70 --bs=4k --iodepth=64 --numjobs=4 --runtime=180 --time_based --group_reporting</w:t>
      </w:r>
    </w:p>
    <w:p w14:paraId="7C6772D0">
      <w:pPr>
        <w:numPr>
          <w:ilvl w:val="0"/>
          <w:numId w:val="9"/>
        </w:numPr>
        <w:snapToGrid w:val="0"/>
        <w:spacing w:after="140" w:afterLines="0" w:line="0" w:lineRule="atLeast"/>
        <w:ind w:left="420" w:firstLine="0"/>
        <w:jc w:val="left"/>
        <w:rPr>
          <w:rFonts w:hint="eastAsia" w:ascii="仿宋" w:hAnsi="仿宋" w:eastAsia="仿宋" w:cs="仿宋"/>
          <w:sz w:val="28"/>
          <w:szCs w:val="28"/>
        </w:rPr>
      </w:pPr>
      <w:r>
        <w:rPr>
          <w:rFonts w:hint="eastAsia" w:ascii="仿宋" w:hAnsi="仿宋" w:eastAsia="仿宋" w:cs="仿宋"/>
          <w:color w:val="000000"/>
          <w:sz w:val="28"/>
          <w:szCs w:val="28"/>
        </w:rPr>
        <w:t>内存场景：stress-ng --vm 4 --vm-bytes 80% --vm-keep --timeout 180s --metrics-brief</w:t>
      </w:r>
    </w:p>
    <w:p w14:paraId="5389EEE9">
      <w:pPr>
        <w:numPr>
          <w:ilvl w:val="0"/>
          <w:numId w:val="9"/>
        </w:numPr>
        <w:spacing w:after="140" w:afterLines="0" w:line="0" w:lineRule="atLeast"/>
        <w:ind w:left="420" w:firstLine="0"/>
        <w:rPr>
          <w:rFonts w:hint="eastAsia" w:ascii="仿宋" w:hAnsi="仿宋" w:eastAsia="仿宋" w:cs="仿宋"/>
          <w:sz w:val="28"/>
          <w:szCs w:val="28"/>
        </w:rPr>
      </w:pPr>
      <w:r>
        <w:rPr>
          <w:rFonts w:hint="eastAsia" w:ascii="仿宋" w:hAnsi="仿宋" w:eastAsia="仿宋" w:cs="仿宋"/>
          <w:color w:val="000000"/>
          <w:sz w:val="28"/>
          <w:szCs w:val="28"/>
        </w:rPr>
        <w:t>锁竞争场景：stress-ng --mutex 8 --timeout 180s --metrics-brief</w:t>
      </w:r>
    </w:p>
    <w:p w14:paraId="0E0E4EB8">
      <w:pPr>
        <w:spacing w:after="63" w:afterLines="20"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br w:type="page"/>
      </w:r>
    </w:p>
    <w:p w14:paraId="2ECFDA59">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3.赛题题目：面向</w:t>
      </w:r>
      <w:r>
        <w:rPr>
          <w:rFonts w:hint="eastAsia" w:ascii="仿宋" w:hAnsi="仿宋" w:eastAsia="仿宋" w:cs="仿宋"/>
          <w:sz w:val="28"/>
          <w:szCs w:val="28"/>
        </w:rPr>
        <w:t>openKylin</w:t>
      </w:r>
      <w:r>
        <w:rPr>
          <w:rFonts w:hint="eastAsia" w:ascii="仿宋" w:hAnsi="仿宋" w:eastAsia="仿宋" w:cs="仿宋"/>
          <w:b/>
          <w:bCs/>
          <w:sz w:val="28"/>
          <w:szCs w:val="28"/>
          <w:lang w:eastAsia="zh-CN"/>
        </w:rPr>
        <w:t>的智能体记忆提取与精准遗忘机制（社区赛题）</w:t>
      </w:r>
    </w:p>
    <w:p w14:paraId="49982A09">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赛题说明：</w:t>
      </w:r>
    </w:p>
    <w:p w14:paraId="204750FB">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val="en-US" w:eastAsia="zh-CN"/>
        </w:rPr>
        <w:t>智能体</w:t>
      </w:r>
      <w:r>
        <w:rPr>
          <w:rFonts w:hint="eastAsia" w:ascii="仿宋" w:hAnsi="仿宋" w:eastAsia="仿宋" w:cs="仿宋"/>
          <w:sz w:val="28"/>
          <w:szCs w:val="28"/>
          <w:lang w:eastAsia="zh-CN"/>
        </w:rPr>
        <w:t>作为智能交互系统的核心组件，其记忆模块中的偏好记忆与知识记忆是支撑个性化服务适配、知识沉淀复用的核心载体。工具调用执行结果是两类记忆的核心数据源之一，同时记忆还来源于用户手动配置、跨场景行为数据等多类渠道。当前，操作系统在构建</w:t>
      </w:r>
      <w:r>
        <w:rPr>
          <w:rFonts w:hint="eastAsia" w:ascii="仿宋" w:hAnsi="仿宋" w:eastAsia="仿宋" w:cs="仿宋"/>
          <w:sz w:val="28"/>
          <w:szCs w:val="28"/>
          <w:lang w:val="en-US" w:eastAsia="zh-CN"/>
        </w:rPr>
        <w:t>智体能</w:t>
      </w:r>
      <w:r>
        <w:rPr>
          <w:rFonts w:hint="eastAsia" w:ascii="仿宋" w:hAnsi="仿宋" w:eastAsia="仿宋" w:cs="仿宋"/>
          <w:sz w:val="28"/>
          <w:szCs w:val="28"/>
          <w:lang w:eastAsia="zh-CN"/>
        </w:rPr>
        <w:t>记忆模块时面临双重挑战：</w:t>
      </w:r>
    </w:p>
    <w:p w14:paraId="1DF4A142">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一是AI算法层面：工具调用执行结果结构化不足、数据质量参差不齐，导致偏好提取（如工具选择偏好）不精准、知识沉淀不高效；另一方面，其他数据源存在用户行为捕捉不全面、跨场景数据不一致、配置版本混乱等问题，叠加形成动态偏好提取偏差、版本化管理效率低、新旧知识冲突滞后、关联检索精度有限等痛点，制约了</w:t>
      </w:r>
      <w:r>
        <w:rPr>
          <w:rFonts w:hint="eastAsia" w:ascii="仿宋" w:hAnsi="仿宋" w:eastAsia="仿宋" w:cs="仿宋"/>
          <w:sz w:val="28"/>
          <w:szCs w:val="28"/>
          <w:lang w:val="en-US" w:eastAsia="zh-CN"/>
        </w:rPr>
        <w:t>智能体</w:t>
      </w:r>
      <w:r>
        <w:rPr>
          <w:rFonts w:hint="eastAsia" w:ascii="仿宋" w:hAnsi="仿宋" w:eastAsia="仿宋" w:cs="仿宋"/>
          <w:sz w:val="28"/>
          <w:szCs w:val="28"/>
          <w:lang w:eastAsia="zh-CN"/>
        </w:rPr>
        <w:t>的服务智能化水平与用户体验。</w:t>
      </w:r>
    </w:p>
    <w:p w14:paraId="0407F276">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二是操作系统层面：记忆数据的存储、访问、隔离、审计缺乏OS级原生机制支撑；敏感信息（PII、密钥、Token等）的识别与过滤停留在应用层正则匹配，缺乏与OS安全子系统（LSM、namespace等）的深度结合；端侧资源受限场景下，记忆模块与OS内存子系统（页缓存、mmap）的协同优化空间未被充分挖掘。三是OS Agent 的记忆模块不仅需要完成偏好记忆与知识记忆的沉淀、管理和复用，还需要在真实交互过程中高效支撑检索增强生成，即 RAG 流程，随着记忆规模扩大、数据来源增多、端侧部署需求增强，传统仅依赖应用层向量检索或数据库调用的方式，容易在检索延迟、上下文构建、生成协同、资源占用和抗干扰能力等方面成为瓶颈。</w:t>
      </w:r>
    </w:p>
    <w:p w14:paraId="28C2A445">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本选题聚焦解决</w:t>
      </w:r>
      <w:r>
        <w:rPr>
          <w:rFonts w:hint="eastAsia" w:ascii="仿宋" w:hAnsi="仿宋" w:eastAsia="仿宋" w:cs="仿宋"/>
          <w:sz w:val="28"/>
          <w:szCs w:val="28"/>
          <w:lang w:val="en-US" w:eastAsia="zh-CN"/>
        </w:rPr>
        <w:t>以下</w:t>
      </w:r>
      <w:r>
        <w:rPr>
          <w:rFonts w:hint="eastAsia" w:ascii="仿宋" w:hAnsi="仿宋" w:eastAsia="仿宋" w:cs="仿宋"/>
          <w:sz w:val="28"/>
          <w:szCs w:val="28"/>
          <w:lang w:eastAsia="zh-CN"/>
        </w:rPr>
        <w:t>核心问题：一是优化偏好记忆的动态捕捉与适配机制，尤其是工具调用执行结果数据源的处理，实现用户操作习惯、输出风格、安全策略等偏好的精准提取、版本化更新与跨场景复用；二是提升知识记忆的结构化整合、关联检索与冲突融合能力，强化工作流程知识、历史案例、可复用模板的高效沉淀与智能调用；三是面向 OS Agent 记忆驱动的 RAG 流程，设计系统级优化机制，在端侧或本地部署环境下实现更低延迟、更高吞吐和更稳定的记忆检索与生成能力。</w:t>
      </w:r>
    </w:p>
    <w:p w14:paraId="2B665EC2">
      <w:pPr>
        <w:spacing w:line="0" w:lineRule="atLeast"/>
        <w:rPr>
          <w:rFonts w:hint="eastAsia" w:ascii="仿宋" w:hAnsi="仿宋" w:eastAsia="仿宋" w:cs="仿宋"/>
          <w:b/>
          <w:bCs/>
          <w:sz w:val="28"/>
          <w:szCs w:val="28"/>
          <w:lang w:eastAsia="zh-CN"/>
        </w:rPr>
      </w:pPr>
    </w:p>
    <w:p w14:paraId="11EA81D3">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赛题要求：</w:t>
      </w:r>
    </w:p>
    <w:p w14:paraId="6D91B378">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开发一套应用于</w:t>
      </w:r>
      <w:r>
        <w:rPr>
          <w:rFonts w:hint="eastAsia" w:ascii="仿宋" w:hAnsi="仿宋" w:eastAsia="仿宋" w:cs="仿宋"/>
          <w:sz w:val="28"/>
          <w:szCs w:val="28"/>
          <w:lang w:val="en-US" w:eastAsia="zh-CN"/>
        </w:rPr>
        <w:t>智能体</w:t>
      </w:r>
      <w:r>
        <w:rPr>
          <w:rFonts w:hint="eastAsia" w:ascii="仿宋" w:hAnsi="仿宋" w:eastAsia="仿宋" w:cs="仿宋"/>
          <w:sz w:val="28"/>
          <w:szCs w:val="28"/>
          <w:lang w:eastAsia="zh-CN"/>
        </w:rPr>
        <w:t>的多源融合偏好与知识记忆优化解决方案，具备偏好精准捕捉、知识智能整合、高效检索复用等核心功能，并通过 OS级机制设计体现系统创新。具体要求如下：</w:t>
      </w:r>
    </w:p>
    <w:p w14:paraId="7311005E">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最终交付的代码需在</w:t>
      </w:r>
      <w:r>
        <w:rPr>
          <w:rFonts w:hint="eastAsia" w:ascii="仿宋" w:hAnsi="仿宋" w:eastAsia="仿宋" w:cs="仿宋"/>
          <w:sz w:val="28"/>
          <w:szCs w:val="28"/>
        </w:rPr>
        <w:t>openKylin</w:t>
      </w:r>
      <w:r>
        <w:rPr>
          <w:rFonts w:hint="eastAsia" w:ascii="仿宋" w:hAnsi="仿宋" w:eastAsia="仿宋" w:cs="仿宋"/>
          <w:sz w:val="28"/>
          <w:szCs w:val="28"/>
          <w:lang w:eastAsia="zh-CN"/>
        </w:rPr>
        <w:t>操作系统版本上能够正常编译、运行和测试，鼓励在更多</w:t>
      </w:r>
      <w:r>
        <w:rPr>
          <w:rFonts w:hint="eastAsia" w:ascii="仿宋" w:hAnsi="仿宋" w:eastAsia="仿宋" w:cs="仿宋"/>
          <w:sz w:val="28"/>
          <w:szCs w:val="28"/>
          <w:lang w:val="en-US" w:eastAsia="zh-CN"/>
        </w:rPr>
        <w:t>Linux发行版上</w:t>
      </w:r>
      <w:r>
        <w:rPr>
          <w:rFonts w:hint="eastAsia" w:ascii="仿宋" w:hAnsi="仿宋" w:eastAsia="仿宋" w:cs="仿宋"/>
          <w:sz w:val="28"/>
          <w:szCs w:val="28"/>
          <w:lang w:eastAsia="zh-CN"/>
        </w:rPr>
        <w:t>编译、运行和测试；</w:t>
      </w:r>
    </w:p>
    <w:p w14:paraId="22998D37">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构建多源数据整合模块，支持工具执行结果、用户行为数据、手动配置信息等数据的统一接入，建立数据清洗、格式标准化与质量校验机制；</w:t>
      </w:r>
    </w:p>
    <w:p w14:paraId="3825F789">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构建偏好记忆动态捕捉模块，基于多源融合数据，实现用户操作习惯、输出风格、安全策略等偏好的自动提取与版本化管理，实现跨场景偏好适配与回溯；</w:t>
      </w:r>
    </w:p>
    <w:p w14:paraId="5A711CF8">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设计知识记忆结构化整合机制，实现新旧知识冲突处理、关联检索优化、跨语言检索优化，支持英文历史案例在中文交互场景下的准确检索，支持工作流程知识、历史案例、可复用模板的结构化存储与智能调用；</w:t>
      </w:r>
    </w:p>
    <w:p w14:paraId="0E419009">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将偏好记忆、知识记忆、短期记忆、中期记忆、长期记忆等纳入统一检索与生成链路，支持 OS Agent 在任务规划、工具调用、结果生成时高效调用相关记忆；</w:t>
      </w:r>
    </w:p>
    <w:p w14:paraId="59072141">
      <w:pPr>
        <w:keepNext w:val="0"/>
        <w:keepLines w:val="0"/>
        <w:widowControl/>
        <w:numPr>
          <w:ilvl w:val="0"/>
          <w:numId w:val="1"/>
        </w:numPr>
        <w:suppressLineNumbers w:val="0"/>
        <w:spacing w:before="60" w:beforeAutospacing="0" w:after="200" w:afterAutospacing="0" w:line="0" w:lineRule="atLeast"/>
        <w:ind w:left="336" w:right="0" w:hanging="336"/>
        <w:jc w:val="both"/>
        <w:rPr>
          <w:rFonts w:hint="eastAsia" w:ascii="仿宋" w:hAnsi="仿宋" w:eastAsia="仿宋" w:cs="仿宋"/>
          <w:sz w:val="28"/>
          <w:szCs w:val="28"/>
        </w:rPr>
      </w:pPr>
      <w:r>
        <w:rPr>
          <w:rFonts w:hint="eastAsia" w:ascii="仿宋" w:hAnsi="仿宋" w:eastAsia="仿宋" w:cs="仿宋"/>
          <w:sz w:val="28"/>
          <w:szCs w:val="28"/>
          <w:lang w:eastAsia="zh-CN"/>
        </w:rPr>
        <w:t>适配端侧部署需求，鼓励调用openKylin系统提供的文本向量化SDK和向量数据库SDK，设计轻量化存储方案；可调用操作系统、端侧平台或本地框架提供的文本向量化能力和向量检索能力，设计轻量化存储方案，确保检索响应延迟≤500ms，鼓励利用操作系统机制优化记忆索引加载、缓存管理、冷热数据分层、并发检索、异步 I/O、数据传输和资源调度，降低记忆检索与生成链路延迟；</w:t>
      </w:r>
    </w:p>
    <w:p w14:paraId="61D1EAD8">
      <w:pPr>
        <w:keepNext w:val="0"/>
        <w:keepLines w:val="0"/>
        <w:widowControl/>
        <w:numPr>
          <w:ilvl w:val="0"/>
          <w:numId w:val="1"/>
        </w:numPr>
        <w:suppressLineNumbers w:val="0"/>
        <w:spacing w:before="60" w:beforeAutospacing="0" w:after="200" w:afterAutospacing="0" w:line="0" w:lineRule="atLeast"/>
        <w:ind w:left="336" w:right="0" w:hanging="336"/>
        <w:jc w:val="both"/>
        <w:rPr>
          <w:rFonts w:hint="eastAsia" w:ascii="仿宋" w:hAnsi="仿宋" w:eastAsia="仿宋" w:cs="仿宋"/>
          <w:sz w:val="28"/>
          <w:szCs w:val="28"/>
        </w:rPr>
      </w:pPr>
      <w:r>
        <w:rPr>
          <w:rFonts w:hint="eastAsia" w:ascii="仿宋" w:hAnsi="仿宋" w:eastAsia="仿宋" w:cs="仿宋"/>
          <w:b w:val="0"/>
          <w:bCs w:val="0"/>
          <w:i w:val="0"/>
          <w:iCs w:val="0"/>
          <w:color w:val="000000"/>
          <w:spacing w:val="0"/>
          <w:w w:val="100"/>
          <w:sz w:val="28"/>
          <w:szCs w:val="28"/>
          <w:vertAlign w:val="baseline"/>
        </w:rPr>
        <w:t>敏感信息识别与精准遗忘：</w:t>
      </w:r>
    </w:p>
    <w:p w14:paraId="71CA83E5">
      <w:pPr>
        <w:pStyle w:val="8"/>
        <w:keepNext w:val="0"/>
        <w:keepLines w:val="0"/>
        <w:widowControl/>
        <w:numPr>
          <w:ilvl w:val="1"/>
          <w:numId w:val="10"/>
        </w:numPr>
        <w:suppressLineNumbers w:val="0"/>
        <w:spacing w:before="60" w:beforeAutospacing="0" w:after="0" w:afterAutospacing="0" w:line="360" w:lineRule="exact"/>
        <w:ind w:left="776" w:right="0" w:hanging="336"/>
        <w:jc w:val="both"/>
        <w:rPr>
          <w:rFonts w:hint="eastAsia" w:ascii="仿宋" w:hAnsi="仿宋" w:eastAsia="仿宋" w:cs="仿宋"/>
          <w:sz w:val="28"/>
          <w:szCs w:val="28"/>
          <w:lang w:eastAsia="zh-CN"/>
        </w:rPr>
      </w:pPr>
      <w:r>
        <w:rPr>
          <w:rFonts w:hint="eastAsia" w:ascii="仿宋" w:hAnsi="仿宋" w:eastAsia="仿宋" w:cs="仿宋"/>
          <w:b w:val="0"/>
          <w:bCs w:val="0"/>
          <w:i w:val="0"/>
          <w:iCs w:val="0"/>
          <w:color w:val="auto"/>
          <w:spacing w:val="0"/>
          <w:w w:val="100"/>
          <w:sz w:val="28"/>
          <w:szCs w:val="28"/>
          <w:vertAlign w:val="baseline"/>
          <w:lang w:eastAsia="zh-CN"/>
        </w:rPr>
        <w:t>集成敏感信息识别功能，至少支持以下三类模式的识别与过滤：①PII（身份证号、手机号、邮箱、姓名）；②凭据（API Key、Token、密码、私钥）；③用户自定义敏感模式（基于配置文件或自然语言指令）；</w:t>
      </w:r>
    </w:p>
    <w:p w14:paraId="06A2CB9D">
      <w:pPr>
        <w:pStyle w:val="8"/>
        <w:keepNext w:val="0"/>
        <w:keepLines w:val="0"/>
        <w:widowControl/>
        <w:numPr>
          <w:ilvl w:val="1"/>
          <w:numId w:val="10"/>
        </w:numPr>
        <w:suppressLineNumbers w:val="0"/>
        <w:spacing w:before="60" w:beforeAutospacing="0" w:after="0" w:afterAutospacing="0" w:line="360" w:lineRule="exact"/>
        <w:ind w:left="776" w:right="0" w:hanging="336"/>
        <w:jc w:val="both"/>
        <w:rPr>
          <w:rFonts w:hint="eastAsia" w:ascii="仿宋" w:hAnsi="仿宋" w:eastAsia="仿宋" w:cs="仿宋"/>
          <w:sz w:val="28"/>
          <w:szCs w:val="28"/>
          <w:lang w:eastAsia="zh-CN"/>
        </w:rPr>
      </w:pPr>
      <w:r>
        <w:rPr>
          <w:rFonts w:hint="eastAsia" w:ascii="仿宋" w:hAnsi="仿宋" w:eastAsia="仿宋" w:cs="仿宋"/>
          <w:b w:val="0"/>
          <w:bCs w:val="0"/>
          <w:i w:val="0"/>
          <w:iCs w:val="0"/>
          <w:color w:val="auto"/>
          <w:spacing w:val="0"/>
          <w:w w:val="100"/>
          <w:sz w:val="28"/>
          <w:szCs w:val="28"/>
          <w:vertAlign w:val="baseline"/>
          <w:lang w:eastAsia="zh-CN"/>
        </w:rPr>
        <w:t>识别方案应至少结合一种 OS 级机制（如基于 Linux LSM 框架在 内核上的钩子实现、基于 eBPF/BPF LSM 的审计程序等），不得仅停留在应用层正则匹配；</w:t>
      </w:r>
    </w:p>
    <w:p w14:paraId="0D5F229E">
      <w:pPr>
        <w:pStyle w:val="8"/>
        <w:keepNext w:val="0"/>
        <w:keepLines w:val="0"/>
        <w:widowControl/>
        <w:numPr>
          <w:ilvl w:val="1"/>
          <w:numId w:val="10"/>
        </w:numPr>
        <w:suppressLineNumbers w:val="0"/>
        <w:spacing w:before="60" w:beforeAutospacing="0" w:after="0" w:afterAutospacing="0" w:line="360" w:lineRule="exact"/>
        <w:ind w:left="776" w:right="0" w:hanging="336"/>
        <w:jc w:val="both"/>
        <w:rPr>
          <w:rFonts w:hint="eastAsia" w:ascii="仿宋" w:hAnsi="仿宋" w:eastAsia="仿宋" w:cs="仿宋"/>
          <w:sz w:val="28"/>
          <w:szCs w:val="28"/>
          <w:lang w:eastAsia="zh-CN"/>
        </w:rPr>
      </w:pPr>
      <w:r>
        <w:rPr>
          <w:rFonts w:hint="eastAsia" w:ascii="仿宋" w:hAnsi="仿宋" w:eastAsia="仿宋" w:cs="仿宋"/>
          <w:b w:val="0"/>
          <w:bCs w:val="0"/>
          <w:i w:val="0"/>
          <w:iCs w:val="0"/>
          <w:color w:val="auto"/>
          <w:spacing w:val="0"/>
          <w:w w:val="100"/>
          <w:sz w:val="28"/>
          <w:szCs w:val="28"/>
          <w:vertAlign w:val="baseline"/>
          <w:lang w:eastAsia="zh-CN"/>
        </w:rPr>
        <w:t>支持自然语言指令驱动的精准遗忘操作（如"忘记我上周关于X项目的所有偏好"），遗忘操作需可审计、不可恢复。</w:t>
      </w:r>
    </w:p>
    <w:p w14:paraId="4302BD2A">
      <w:pPr>
        <w:keepNext w:val="0"/>
        <w:keepLines w:val="0"/>
        <w:widowControl/>
        <w:numPr>
          <w:ilvl w:val="0"/>
          <w:numId w:val="1"/>
        </w:numPr>
        <w:suppressLineNumbers w:val="0"/>
        <w:spacing w:before="60" w:beforeAutospacing="0" w:after="0" w:afterAutospacing="0" w:line="360" w:lineRule="exact"/>
        <w:ind w:left="336" w:right="0" w:hanging="336"/>
        <w:jc w:val="both"/>
        <w:rPr>
          <w:rFonts w:hint="eastAsia" w:ascii="仿宋" w:hAnsi="仿宋" w:eastAsia="仿宋" w:cs="仿宋"/>
          <w:color w:val="000000"/>
          <w:sz w:val="28"/>
          <w:szCs w:val="28"/>
        </w:rPr>
      </w:pPr>
      <w:r>
        <w:rPr>
          <w:rFonts w:hint="eastAsia" w:ascii="仿宋" w:hAnsi="仿宋" w:eastAsia="仿宋" w:cs="仿宋"/>
          <w:b w:val="0"/>
          <w:bCs w:val="0"/>
          <w:i w:val="0"/>
          <w:iCs w:val="0"/>
          <w:color w:val="000000"/>
          <w:spacing w:val="0"/>
          <w:w w:val="100"/>
          <w:sz w:val="28"/>
          <w:szCs w:val="28"/>
          <w:vertAlign w:val="baseline"/>
        </w:rPr>
        <w:t>记忆模块需至少包含以下OS级机制中的2项及以上：</w:t>
      </w:r>
    </w:p>
    <w:p w14:paraId="3415F5F5">
      <w:pPr>
        <w:pStyle w:val="8"/>
        <w:keepNext w:val="0"/>
        <w:keepLines w:val="0"/>
        <w:widowControl/>
        <w:numPr>
          <w:ilvl w:val="1"/>
          <w:numId w:val="11"/>
        </w:numPr>
        <w:suppressLineNumbers w:val="0"/>
        <w:spacing w:before="60" w:beforeAutospacing="0" w:after="0" w:afterAutospacing="0" w:line="360" w:lineRule="exact"/>
        <w:ind w:left="776" w:right="0" w:hanging="336"/>
        <w:jc w:val="both"/>
        <w:rPr>
          <w:rFonts w:hint="eastAsia" w:ascii="仿宋" w:hAnsi="仿宋" w:eastAsia="仿宋" w:cs="仿宋"/>
          <w:sz w:val="28"/>
          <w:szCs w:val="28"/>
        </w:rPr>
      </w:pPr>
      <w:r>
        <w:rPr>
          <w:rFonts w:hint="eastAsia" w:ascii="仿宋" w:hAnsi="仿宋" w:eastAsia="仿宋" w:cs="仿宋"/>
          <w:b w:val="0"/>
          <w:bCs w:val="0"/>
          <w:i w:val="0"/>
          <w:iCs w:val="0"/>
          <w:color w:val="000000"/>
          <w:spacing w:val="0"/>
          <w:w w:val="100"/>
          <w:sz w:val="28"/>
          <w:szCs w:val="28"/>
          <w:vertAlign w:val="baseline"/>
        </w:rPr>
        <w:t>基于 LSM Hook 或 eBPF 的敏感信息访问拦截：在内核的文件系统访问、IPC调用、系统调用路径上插入安全钩子，对包含PII、密钥、Token、API凭据等敏感模式的记忆条目进行写入前拦截或脱敏；</w:t>
      </w:r>
    </w:p>
    <w:p w14:paraId="11890D78">
      <w:pPr>
        <w:pStyle w:val="8"/>
        <w:keepNext w:val="0"/>
        <w:keepLines w:val="0"/>
        <w:widowControl/>
        <w:numPr>
          <w:ilvl w:val="1"/>
          <w:numId w:val="11"/>
        </w:numPr>
        <w:suppressLineNumbers w:val="0"/>
        <w:spacing w:before="60" w:beforeAutospacing="0" w:after="0" w:afterAutospacing="0" w:line="360" w:lineRule="exact"/>
        <w:ind w:left="776" w:right="0" w:hanging="336"/>
        <w:jc w:val="both"/>
        <w:rPr>
          <w:rFonts w:hint="eastAsia" w:ascii="仿宋" w:hAnsi="仿宋" w:eastAsia="仿宋" w:cs="仿宋"/>
          <w:sz w:val="28"/>
          <w:szCs w:val="28"/>
        </w:rPr>
      </w:pPr>
      <w:r>
        <w:rPr>
          <w:rFonts w:hint="eastAsia" w:ascii="仿宋" w:hAnsi="仿宋" w:eastAsia="仿宋" w:cs="仿宋"/>
          <w:b w:val="0"/>
          <w:bCs w:val="0"/>
          <w:i w:val="0"/>
          <w:iCs w:val="0"/>
          <w:color w:val="000000"/>
          <w:spacing w:val="0"/>
          <w:w w:val="100"/>
          <w:sz w:val="28"/>
          <w:szCs w:val="28"/>
          <w:vertAlign w:val="baseline"/>
        </w:rPr>
        <w:t>基于 mmap + 页缓存的版本化记忆存储：基于 mmap 接口管理记忆条目存储，依赖 Linux 页缓存机制做热度管理；新旧版本采用 Copy-on-Write 机制，避免内存翻倍占用；</w:t>
      </w:r>
    </w:p>
    <w:p w14:paraId="60381547">
      <w:pPr>
        <w:pStyle w:val="8"/>
        <w:keepNext w:val="0"/>
        <w:keepLines w:val="0"/>
        <w:widowControl/>
        <w:numPr>
          <w:ilvl w:val="1"/>
          <w:numId w:val="11"/>
        </w:numPr>
        <w:suppressLineNumbers w:val="0"/>
        <w:spacing w:before="60" w:beforeAutospacing="0" w:after="0" w:afterAutospacing="0" w:line="360" w:lineRule="exact"/>
        <w:ind w:left="776" w:right="0" w:hanging="336"/>
        <w:jc w:val="both"/>
        <w:rPr>
          <w:rFonts w:hint="eastAsia" w:ascii="仿宋" w:hAnsi="仿宋" w:eastAsia="仿宋" w:cs="仿宋"/>
          <w:sz w:val="28"/>
          <w:szCs w:val="28"/>
        </w:rPr>
      </w:pPr>
      <w:r>
        <w:rPr>
          <w:rFonts w:hint="eastAsia" w:ascii="仿宋" w:hAnsi="仿宋" w:eastAsia="仿宋" w:cs="仿宋"/>
          <w:b w:val="0"/>
          <w:bCs w:val="0"/>
          <w:i w:val="0"/>
          <w:iCs w:val="0"/>
          <w:color w:val="000000"/>
          <w:spacing w:val="0"/>
          <w:w w:val="100"/>
          <w:sz w:val="28"/>
          <w:szCs w:val="28"/>
          <w:vertAlign w:val="baseline"/>
        </w:rPr>
        <w:t>基于 namespace 或 cgroup 的多会话记忆隔离与资源管控：利用Linux 用户/挂载/IPC 命名空间隔离不同用户/会话的记忆空间，在OS上以 systemd user scope 或自建 daemon 形式落地；用 cgroup v2 控制记忆模块 CPU、内存资源开销，避免影响主业务的流畅性；</w:t>
      </w:r>
    </w:p>
    <w:p w14:paraId="6C3B4248">
      <w:pPr>
        <w:pStyle w:val="8"/>
        <w:keepNext w:val="0"/>
        <w:keepLines w:val="0"/>
        <w:widowControl/>
        <w:numPr>
          <w:ilvl w:val="1"/>
          <w:numId w:val="11"/>
        </w:numPr>
        <w:suppressLineNumbers w:val="0"/>
        <w:spacing w:before="60" w:beforeAutospacing="0" w:after="0" w:afterAutospacing="0" w:line="360" w:lineRule="exact"/>
        <w:ind w:left="776" w:right="0" w:hanging="336"/>
        <w:jc w:val="both"/>
        <w:rPr>
          <w:rFonts w:hint="eastAsia" w:ascii="仿宋" w:hAnsi="仿宋" w:eastAsia="仿宋" w:cs="仿宋"/>
          <w:sz w:val="28"/>
          <w:szCs w:val="28"/>
        </w:rPr>
      </w:pPr>
      <w:r>
        <w:rPr>
          <w:rFonts w:hint="eastAsia" w:ascii="仿宋" w:hAnsi="仿宋" w:eastAsia="仿宋" w:cs="仿宋"/>
          <w:b w:val="0"/>
          <w:bCs w:val="0"/>
          <w:i w:val="0"/>
          <w:iCs w:val="0"/>
          <w:color w:val="000000"/>
          <w:spacing w:val="0"/>
          <w:w w:val="100"/>
          <w:sz w:val="28"/>
          <w:szCs w:val="28"/>
          <w:vertAlign w:val="baseline"/>
        </w:rPr>
        <w:t>集成 systemd-journald 或 auditd 的记忆操作审计：所有记忆读写、版本切换、精准遗忘操作进入 systemd-journald，并通过 auditd通道写入系统审计日志，支持事后追溯与合规审查；</w:t>
      </w:r>
    </w:p>
    <w:p w14:paraId="59378F85">
      <w:pPr>
        <w:pStyle w:val="8"/>
        <w:numPr>
          <w:ilvl w:val="1"/>
          <w:numId w:val="11"/>
        </w:numPr>
        <w:spacing w:before="60" w:after="0" w:line="360" w:lineRule="exact"/>
        <w:ind w:left="776" w:hanging="336"/>
        <w:jc w:val="both"/>
        <w:rPr>
          <w:rFonts w:hint="eastAsia" w:ascii="仿宋" w:hAnsi="仿宋" w:eastAsia="仿宋" w:cs="仿宋"/>
          <w:sz w:val="28"/>
          <w:szCs w:val="28"/>
          <w:lang w:eastAsia="zh-CN"/>
        </w:rPr>
      </w:pPr>
      <w:r>
        <w:rPr>
          <w:rFonts w:hint="eastAsia" w:ascii="仿宋" w:hAnsi="仿宋" w:eastAsia="仿宋" w:cs="仿宋"/>
          <w:b w:val="0"/>
          <w:bCs w:val="0"/>
          <w:i w:val="0"/>
          <w:iCs w:val="0"/>
          <w:color w:val="000000"/>
          <w:spacing w:val="0"/>
          <w:w w:val="100"/>
          <w:sz w:val="28"/>
          <w:szCs w:val="28"/>
          <w:vertAlign w:val="baseline"/>
        </w:rPr>
        <w:t>与 openKylin UKUI桌面环境深度联动（鼓励）：通过 D-Bus 与 UKUI 生态组件深度集成</w:t>
      </w:r>
      <w:r>
        <w:rPr>
          <w:rFonts w:hint="eastAsia" w:ascii="仿宋" w:hAnsi="仿宋" w:eastAsia="仿宋" w:cs="仿宋"/>
          <w:b w:val="0"/>
          <w:bCs w:val="0"/>
          <w:i w:val="0"/>
          <w:iCs w:val="0"/>
          <w:color w:val="000000"/>
          <w:spacing w:val="0"/>
          <w:w w:val="100"/>
          <w:sz w:val="28"/>
          <w:szCs w:val="28"/>
          <w:vertAlign w:val="baseline"/>
          <w:lang w:val="en-US" w:eastAsia="zh-CN"/>
        </w:rPr>
        <w:t>--</w:t>
      </w:r>
      <w:r>
        <w:rPr>
          <w:rFonts w:hint="eastAsia" w:ascii="仿宋" w:hAnsi="仿宋" w:eastAsia="仿宋" w:cs="仿宋"/>
          <w:b w:val="0"/>
          <w:bCs w:val="0"/>
          <w:i w:val="0"/>
          <w:iCs w:val="0"/>
          <w:color w:val="000000"/>
          <w:spacing w:val="0"/>
          <w:w w:val="100"/>
          <w:sz w:val="28"/>
          <w:szCs w:val="28"/>
          <w:vertAlign w:val="baseline"/>
        </w:rPr>
        <w:t>文件管理器 peony（右键菜单注入"记入偏好/遗忘相关记忆"动作）、设置中心 ukui-control-center（注入"AI 记忆"配置面板插件）、通知守护 ukui-notification-daemon（拦截/遗忘事件的桌面通知），让记忆模块的偏好/知识能力直接服务于系统日常使用场景。</w:t>
      </w:r>
    </w:p>
    <w:p w14:paraId="187EC5ED">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支持短期记忆、中期记忆与长期记忆之间的数据流转、沉淀、更新与淘汰机制；</w:t>
      </w:r>
    </w:p>
    <w:p w14:paraId="09B24DF2">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设计量化评测机制，通过标准化数据集验证偏好提取准确率、知识检索召回率等核心指标，形成完整测试报告。</w:t>
      </w:r>
    </w:p>
    <w:p w14:paraId="1746638A">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评分细则（明确评审角度、标准和分值范围）：</w:t>
      </w:r>
    </w:p>
    <w:p w14:paraId="1CDDD574">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功能完整性（40%）：</w:t>
      </w:r>
    </w:p>
    <w:p w14:paraId="2C41AD56">
      <w:pPr>
        <w:numPr>
          <w:ilvl w:val="0"/>
          <w:numId w:val="1"/>
        </w:numPr>
        <w:spacing w:after="160"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多源数据整合与清洗机制：数据统一接入模块完整，清洗、标准化、质量校验机制健全；（10分）</w:t>
      </w:r>
    </w:p>
    <w:p w14:paraId="40E9315F">
      <w:pPr>
        <w:numPr>
          <w:ilvl w:val="0"/>
          <w:numId w:val="1"/>
        </w:numPr>
        <w:spacing w:after="160"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偏好记忆动态捕捉与版本管理：偏好自动提取、动态更新、版本回溯功能完整</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（25分）</w:t>
      </w:r>
    </w:p>
    <w:p w14:paraId="6F97CB5F">
      <w:pPr>
        <w:numPr>
          <w:ilvl w:val="0"/>
          <w:numId w:val="1"/>
        </w:numPr>
        <w:spacing w:after="160"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知识记忆结构化与冲突处理：结构化存储、关联检索、冲突检测与融合策略可工作；（25分）</w:t>
      </w:r>
    </w:p>
    <w:p w14:paraId="1E10E30C">
      <w:pPr>
        <w:numPr>
          <w:ilvl w:val="0"/>
          <w:numId w:val="1"/>
        </w:numPr>
        <w:spacing w:after="160"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评测机制与验证：测试数据集、对比基线、报告完整；（1</w:t>
      </w: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分）</w:t>
      </w:r>
    </w:p>
    <w:p w14:paraId="24AF9D29">
      <w:pPr>
        <w:numPr>
          <w:ilvl w:val="0"/>
          <w:numId w:val="1"/>
        </w:numPr>
        <w:spacing w:after="160"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敏感信息识别与精准遗忘：三类模式识别+精准遗忘功能完整；（15分）</w:t>
      </w:r>
    </w:p>
    <w:p w14:paraId="4D76D11E">
      <w:pPr>
        <w:numPr>
          <w:ilvl w:val="0"/>
          <w:numId w:val="1"/>
        </w:numPr>
        <w:spacing w:after="160"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OS层面深度集成：完成≥2项OS级机制得6分，每多1项+2分（上限10分</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仅停留在应用层最高5分）。</w:t>
      </w:r>
    </w:p>
    <w:p w14:paraId="1EF8432D">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性能优化（30%）：</w:t>
      </w:r>
    </w:p>
    <w:p w14:paraId="16FA0E78">
      <w:pPr>
        <w:pStyle w:val="8"/>
        <w:keepNext w:val="0"/>
        <w:keepLines w:val="0"/>
        <w:widowControl/>
        <w:suppressLineNumbers w:val="0"/>
        <w:spacing w:before="60" w:beforeAutospacing="0" w:after="60" w:afterAutospacing="0" w:line="0" w:lineRule="atLeast"/>
        <w:ind w:left="0" w:right="0" w:firstLine="560" w:firstLineChars="200"/>
        <w:jc w:val="both"/>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8"/>
          <w:szCs w:val="28"/>
          <w:vertAlign w:val="baseline"/>
        </w:rPr>
        <w:t>采用分档给分方式，确保指标可衡量、可分级</w:t>
      </w:r>
      <w:r>
        <w:rPr>
          <w:rFonts w:hint="eastAsia" w:ascii="仿宋" w:hAnsi="仿宋" w:eastAsia="仿宋" w:cs="仿宋"/>
          <w:b w:val="0"/>
          <w:bCs w:val="0"/>
          <w:i w:val="0"/>
          <w:iCs w:val="0"/>
          <w:color w:val="000000"/>
          <w:spacing w:val="0"/>
          <w:w w:val="100"/>
          <w:sz w:val="28"/>
          <w:szCs w:val="28"/>
          <w:vertAlign w:val="baseline"/>
          <w:lang w:eastAsia="zh-CN"/>
        </w:rPr>
        <w:t>，重点关注</w:t>
      </w:r>
      <w:r>
        <w:rPr>
          <w:rFonts w:hint="eastAsia" w:ascii="仿宋" w:hAnsi="仿宋" w:eastAsia="仿宋" w:cs="仿宋"/>
          <w:b w:val="0"/>
          <w:bCs w:val="0"/>
          <w:i w:val="0"/>
          <w:iCs w:val="0"/>
          <w:color w:val="000000"/>
          <w:spacing w:val="0"/>
          <w:w w:val="100"/>
          <w:sz w:val="28"/>
          <w:szCs w:val="28"/>
          <w:vertAlign w:val="baseline"/>
        </w:rPr>
        <w:t>偏好提取准确率</w:t>
      </w:r>
      <w:r>
        <w:rPr>
          <w:rFonts w:hint="eastAsia" w:ascii="仿宋" w:hAnsi="仿宋" w:eastAsia="仿宋" w:cs="仿宋"/>
          <w:b w:val="0"/>
          <w:bCs w:val="0"/>
          <w:i w:val="0"/>
          <w:iCs w:val="0"/>
          <w:color w:val="000000"/>
          <w:spacing w:val="0"/>
          <w:w w:val="100"/>
          <w:sz w:val="28"/>
          <w:szCs w:val="28"/>
          <w:vertAlign w:val="baseline"/>
          <w:lang w:eastAsia="zh-CN"/>
        </w:rPr>
        <w:t>、</w:t>
      </w:r>
      <w:r>
        <w:rPr>
          <w:rFonts w:hint="eastAsia" w:ascii="仿宋" w:hAnsi="仿宋" w:eastAsia="仿宋" w:cs="仿宋"/>
          <w:b w:val="0"/>
          <w:bCs w:val="0"/>
          <w:i w:val="0"/>
          <w:iCs w:val="0"/>
          <w:color w:val="000000"/>
          <w:spacing w:val="0"/>
          <w:w w:val="100"/>
          <w:sz w:val="28"/>
          <w:szCs w:val="28"/>
          <w:vertAlign w:val="baseline"/>
        </w:rPr>
        <w:t>知识检索召回率</w:t>
      </w:r>
      <w:r>
        <w:rPr>
          <w:rFonts w:hint="eastAsia" w:ascii="仿宋" w:hAnsi="仿宋" w:eastAsia="仿宋" w:cs="仿宋"/>
          <w:b w:val="0"/>
          <w:bCs w:val="0"/>
          <w:i w:val="0"/>
          <w:iCs w:val="0"/>
          <w:color w:val="000000"/>
          <w:spacing w:val="0"/>
          <w:w w:val="100"/>
          <w:sz w:val="28"/>
          <w:szCs w:val="28"/>
          <w:vertAlign w:val="baseline"/>
          <w:lang w:eastAsia="zh-CN"/>
        </w:rPr>
        <w:t>、</w:t>
      </w:r>
      <w:r>
        <w:rPr>
          <w:rFonts w:hint="eastAsia" w:ascii="仿宋" w:hAnsi="仿宋" w:eastAsia="仿宋" w:cs="仿宋"/>
          <w:b w:val="0"/>
          <w:bCs w:val="0"/>
          <w:i w:val="0"/>
          <w:iCs w:val="0"/>
          <w:color w:val="000000"/>
          <w:spacing w:val="0"/>
          <w:w w:val="100"/>
          <w:sz w:val="28"/>
          <w:szCs w:val="28"/>
          <w:vertAlign w:val="baseline"/>
        </w:rPr>
        <w:t>知识冲突处理正确率</w:t>
      </w:r>
      <w:r>
        <w:rPr>
          <w:rFonts w:hint="eastAsia" w:ascii="仿宋" w:hAnsi="仿宋" w:eastAsia="仿宋" w:cs="仿宋"/>
          <w:b w:val="0"/>
          <w:bCs w:val="0"/>
          <w:i w:val="0"/>
          <w:iCs w:val="0"/>
          <w:color w:val="000000"/>
          <w:spacing w:val="0"/>
          <w:w w:val="100"/>
          <w:sz w:val="28"/>
          <w:szCs w:val="28"/>
          <w:vertAlign w:val="baseline"/>
          <w:lang w:eastAsia="zh-CN"/>
        </w:rPr>
        <w:t>、</w:t>
      </w:r>
      <w:r>
        <w:rPr>
          <w:rFonts w:hint="eastAsia" w:ascii="仿宋" w:hAnsi="仿宋" w:eastAsia="仿宋" w:cs="仿宋"/>
          <w:b w:val="0"/>
          <w:bCs w:val="0"/>
          <w:i w:val="0"/>
          <w:iCs w:val="0"/>
          <w:color w:val="000000"/>
          <w:spacing w:val="0"/>
          <w:w w:val="100"/>
          <w:sz w:val="28"/>
          <w:szCs w:val="28"/>
          <w:vertAlign w:val="baseline"/>
        </w:rPr>
        <w:t>检索响应延迟（P95）</w:t>
      </w:r>
      <w:r>
        <w:rPr>
          <w:rFonts w:hint="eastAsia" w:ascii="仿宋" w:hAnsi="仿宋" w:eastAsia="仿宋" w:cs="仿宋"/>
          <w:b w:val="0"/>
          <w:bCs w:val="0"/>
          <w:i w:val="0"/>
          <w:iCs w:val="0"/>
          <w:color w:val="000000"/>
          <w:spacing w:val="0"/>
          <w:w w:val="100"/>
          <w:sz w:val="28"/>
          <w:szCs w:val="28"/>
          <w:vertAlign w:val="baseline"/>
          <w:lang w:eastAsia="zh-CN"/>
        </w:rPr>
        <w:t>、</w:t>
      </w:r>
      <w:r>
        <w:rPr>
          <w:rFonts w:hint="eastAsia" w:ascii="仿宋" w:hAnsi="仿宋" w:eastAsia="仿宋" w:cs="仿宋"/>
          <w:b w:val="0"/>
          <w:bCs w:val="0"/>
          <w:i w:val="0"/>
          <w:iCs w:val="0"/>
          <w:color w:val="000000"/>
          <w:spacing w:val="0"/>
          <w:w w:val="100"/>
          <w:sz w:val="28"/>
          <w:szCs w:val="28"/>
          <w:vertAlign w:val="baseline"/>
        </w:rPr>
        <w:t>敏感信息识别F1</w:t>
      </w:r>
      <w:r>
        <w:rPr>
          <w:rFonts w:hint="eastAsia" w:ascii="仿宋" w:hAnsi="仿宋" w:eastAsia="仿宋" w:cs="仿宋"/>
          <w:b w:val="0"/>
          <w:bCs w:val="0"/>
          <w:i w:val="0"/>
          <w:iCs w:val="0"/>
          <w:color w:val="000000"/>
          <w:spacing w:val="0"/>
          <w:w w:val="100"/>
          <w:sz w:val="28"/>
          <w:szCs w:val="28"/>
          <w:vertAlign w:val="baseline"/>
          <w:lang w:eastAsia="zh-CN"/>
        </w:rPr>
        <w:t>等指标。</w:t>
      </w:r>
    </w:p>
    <w:p w14:paraId="3126E1E5">
      <w:pPr>
        <w:pStyle w:val="8"/>
        <w:keepNext w:val="0"/>
        <w:keepLines w:val="0"/>
        <w:widowControl/>
        <w:suppressLineNumbers w:val="0"/>
        <w:spacing w:before="60" w:beforeAutospacing="0" w:after="200" w:afterAutospacing="0" w:line="9" w:lineRule="atLeast"/>
        <w:ind w:left="0" w:right="0"/>
        <w:jc w:val="both"/>
        <w:rPr>
          <w:rFonts w:hint="eastAsia" w:ascii="仿宋" w:hAnsi="仿宋" w:eastAsia="仿宋" w:cs="仿宋"/>
          <w:sz w:val="32"/>
          <w:szCs w:val="28"/>
        </w:rPr>
      </w:pPr>
      <w:r>
        <w:rPr>
          <w:rFonts w:hint="eastAsia" w:ascii="仿宋" w:hAnsi="仿宋" w:eastAsia="仿宋" w:cs="仿宋"/>
          <w:b/>
          <w:bCs/>
          <w:i w:val="0"/>
          <w:iCs w:val="0"/>
          <w:color w:val="333333"/>
          <w:spacing w:val="0"/>
          <w:w w:val="100"/>
          <w:sz w:val="28"/>
          <w:szCs w:val="28"/>
          <w:vertAlign w:val="baseline"/>
        </w:rPr>
        <w:t>指标定义与计算方法：</w:t>
      </w:r>
    </w:p>
    <w:tbl>
      <w:tblPr>
        <w:tblStyle w:val="10"/>
        <w:tblW w:w="85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039"/>
        <w:gridCol w:w="2413"/>
        <w:gridCol w:w="4106"/>
      </w:tblGrid>
      <w:tr w14:paraId="72B7A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trPr>
        <w:tc>
          <w:tcPr>
            <w:tcW w:w="2039" w:type="dxa"/>
            <w:tcBorders>
              <w:top w:val="single" w:color="DEE0E3" w:sz="4" w:space="0"/>
              <w:left w:val="single" w:color="DEE0E3" w:sz="4" w:space="0"/>
              <w:bottom w:val="single" w:color="DEE0E3" w:sz="4" w:space="0"/>
              <w:right w:val="single" w:color="DEE0E3" w:sz="4" w:space="0"/>
            </w:tcBorders>
            <w:shd w:val="clear" w:color="auto" w:fill="C7DCFF"/>
            <w:tcMar>
              <w:top w:w="60" w:type="dxa"/>
              <w:left w:w="60" w:type="dxa"/>
              <w:bottom w:w="60" w:type="dxa"/>
              <w:right w:w="60" w:type="dxa"/>
            </w:tcMar>
            <w:vAlign w:val="center"/>
          </w:tcPr>
          <w:p w14:paraId="30745F66">
            <w:pPr>
              <w:pStyle w:val="8"/>
              <w:keepNext w:val="0"/>
              <w:keepLines w:val="0"/>
              <w:widowControl/>
              <w:suppressLineNumbers w:val="0"/>
              <w:spacing w:before="0" w:beforeAutospacing="0" w:after="0" w:afterAutospacing="0"/>
              <w:ind w:left="0" w:right="0"/>
              <w:jc w:val="center"/>
              <w:rPr>
                <w:rFonts w:hint="eastAsia" w:ascii="仿宋" w:hAnsi="仿宋" w:eastAsia="仿宋" w:cs="仿宋"/>
                <w:sz w:val="32"/>
                <w:szCs w:val="28"/>
              </w:rPr>
            </w:pPr>
            <w:r>
              <w:rPr>
                <w:rFonts w:hint="eastAsia" w:ascii="仿宋" w:hAnsi="仿宋" w:eastAsia="仿宋" w:cs="仿宋"/>
                <w:b/>
                <w:bCs/>
                <w:i w:val="0"/>
                <w:iCs w:val="0"/>
                <w:color w:val="000000"/>
                <w:spacing w:val="0"/>
                <w:w w:val="100"/>
                <w:sz w:val="22"/>
                <w:szCs w:val="22"/>
                <w:vertAlign w:val="baseline"/>
              </w:rPr>
              <w:t>指标</w:t>
            </w:r>
          </w:p>
        </w:tc>
        <w:tc>
          <w:tcPr>
            <w:tcW w:w="2413" w:type="dxa"/>
            <w:tcBorders>
              <w:top w:val="single" w:color="DEE0E3" w:sz="4" w:space="0"/>
              <w:left w:val="single" w:color="DEE0E3" w:sz="4" w:space="0"/>
              <w:bottom w:val="single" w:color="DEE0E3" w:sz="4" w:space="0"/>
              <w:right w:val="single" w:color="DEE0E3" w:sz="4" w:space="0"/>
            </w:tcBorders>
            <w:shd w:val="clear" w:color="auto" w:fill="C7DCFF"/>
            <w:tcMar>
              <w:top w:w="60" w:type="dxa"/>
              <w:left w:w="60" w:type="dxa"/>
              <w:bottom w:w="60" w:type="dxa"/>
              <w:right w:w="60" w:type="dxa"/>
            </w:tcMar>
            <w:vAlign w:val="center"/>
          </w:tcPr>
          <w:p w14:paraId="4CD56A38">
            <w:pPr>
              <w:pStyle w:val="8"/>
              <w:keepNext w:val="0"/>
              <w:keepLines w:val="0"/>
              <w:widowControl/>
              <w:suppressLineNumbers w:val="0"/>
              <w:spacing w:before="0" w:beforeAutospacing="0" w:after="0" w:afterAutospacing="0"/>
              <w:ind w:left="0" w:right="0"/>
              <w:jc w:val="center"/>
              <w:rPr>
                <w:rFonts w:hint="eastAsia" w:ascii="仿宋" w:hAnsi="仿宋" w:eastAsia="仿宋" w:cs="仿宋"/>
                <w:sz w:val="32"/>
                <w:szCs w:val="28"/>
              </w:rPr>
            </w:pPr>
            <w:r>
              <w:rPr>
                <w:rFonts w:hint="eastAsia" w:ascii="仿宋" w:hAnsi="仿宋" w:eastAsia="仿宋" w:cs="仿宋"/>
                <w:b/>
                <w:bCs/>
                <w:i w:val="0"/>
                <w:iCs w:val="0"/>
                <w:color w:val="000000"/>
                <w:spacing w:val="0"/>
                <w:w w:val="100"/>
                <w:sz w:val="22"/>
                <w:szCs w:val="22"/>
                <w:vertAlign w:val="baseline"/>
              </w:rPr>
              <w:t>计算公式</w:t>
            </w:r>
          </w:p>
        </w:tc>
        <w:tc>
          <w:tcPr>
            <w:tcW w:w="4106" w:type="dxa"/>
            <w:tcBorders>
              <w:top w:val="single" w:color="DEE0E3" w:sz="4" w:space="0"/>
              <w:left w:val="single" w:color="DEE0E3" w:sz="4" w:space="0"/>
              <w:bottom w:val="single" w:color="DEE0E3" w:sz="4" w:space="0"/>
              <w:right w:val="single" w:color="DEE0E3" w:sz="4" w:space="0"/>
            </w:tcBorders>
            <w:shd w:val="clear" w:color="auto" w:fill="C7DCFF"/>
            <w:tcMar>
              <w:top w:w="60" w:type="dxa"/>
              <w:left w:w="60" w:type="dxa"/>
              <w:bottom w:w="60" w:type="dxa"/>
              <w:right w:w="60" w:type="dxa"/>
            </w:tcMar>
            <w:vAlign w:val="center"/>
          </w:tcPr>
          <w:p w14:paraId="277E0ECC">
            <w:pPr>
              <w:pStyle w:val="8"/>
              <w:keepNext w:val="0"/>
              <w:keepLines w:val="0"/>
              <w:widowControl/>
              <w:suppressLineNumbers w:val="0"/>
              <w:spacing w:before="0" w:beforeAutospacing="0" w:after="0" w:afterAutospacing="0"/>
              <w:ind w:left="0" w:right="0"/>
              <w:jc w:val="center"/>
              <w:rPr>
                <w:rFonts w:hint="eastAsia" w:ascii="仿宋" w:hAnsi="仿宋" w:eastAsia="仿宋" w:cs="仿宋"/>
                <w:sz w:val="32"/>
                <w:szCs w:val="28"/>
              </w:rPr>
            </w:pPr>
            <w:r>
              <w:rPr>
                <w:rFonts w:hint="eastAsia" w:ascii="仿宋" w:hAnsi="仿宋" w:eastAsia="仿宋" w:cs="仿宋"/>
                <w:b/>
                <w:bCs/>
                <w:i w:val="0"/>
                <w:iCs w:val="0"/>
                <w:color w:val="000000"/>
                <w:spacing w:val="0"/>
                <w:w w:val="100"/>
                <w:sz w:val="22"/>
                <w:szCs w:val="22"/>
                <w:vertAlign w:val="baseline"/>
              </w:rPr>
              <w:t>测量方法</w:t>
            </w:r>
          </w:p>
        </w:tc>
      </w:tr>
      <w:tr w14:paraId="29091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2039"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7660427D">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偏好提取准确率</w:t>
            </w:r>
          </w:p>
        </w:tc>
        <w:tc>
          <w:tcPr>
            <w:tcW w:w="2413"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3294E897">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TP / (TP + FP)</w:t>
            </w:r>
          </w:p>
        </w:tc>
        <w:tc>
          <w:tcPr>
            <w:tcW w:w="4106"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6C8A3671">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TP=正确提取的偏好条目数，FP=误提取的偏好条目数；以人工标注为真值</w:t>
            </w:r>
          </w:p>
        </w:tc>
      </w:tr>
      <w:tr w14:paraId="2AA6B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trPr>
        <w:tc>
          <w:tcPr>
            <w:tcW w:w="2039"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75B856B1">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知识检索召回率</w:t>
            </w:r>
          </w:p>
        </w:tc>
        <w:tc>
          <w:tcPr>
            <w:tcW w:w="2413"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54901EB0">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Top-K命中的相关条目数 / 标注相关条目总数</w:t>
            </w:r>
          </w:p>
        </w:tc>
        <w:tc>
          <w:tcPr>
            <w:tcW w:w="4106"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4EBED523">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K=5；以人工标注为真值</w:t>
            </w:r>
          </w:p>
        </w:tc>
      </w:tr>
      <w:tr w14:paraId="081EC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2039"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78A12609">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知识冲突处理正确率</w:t>
            </w:r>
          </w:p>
        </w:tc>
        <w:tc>
          <w:tcPr>
            <w:tcW w:w="2413"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12AA310F">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与人工裁决一致的冲突解决数 / 全部冲突样本数</w:t>
            </w:r>
          </w:p>
        </w:tc>
        <w:tc>
          <w:tcPr>
            <w:tcW w:w="4106"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2FB5E0DD">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由不少于2名标注员独立裁决，分歧样本以多数投票为准</w:t>
            </w:r>
          </w:p>
        </w:tc>
      </w:tr>
      <w:tr w14:paraId="7BF3A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trPr>
        <w:tc>
          <w:tcPr>
            <w:tcW w:w="2039"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4D8817A3">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检索响应延迟</w:t>
            </w:r>
          </w:p>
        </w:tc>
        <w:tc>
          <w:tcPr>
            <w:tcW w:w="2413"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2E31D511">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端到端检索P95延迟（毫秒）</w:t>
            </w:r>
          </w:p>
        </w:tc>
        <w:tc>
          <w:tcPr>
            <w:tcW w:w="4106"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5AEC2F9E">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含embedding+向量检索+rerank全链路；不少于100次请求统计</w:t>
            </w:r>
          </w:p>
        </w:tc>
      </w:tr>
      <w:tr w14:paraId="51998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trPr>
        <w:tc>
          <w:tcPr>
            <w:tcW w:w="2039"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6623B4D9">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敏感信息识别F1</w:t>
            </w:r>
          </w:p>
        </w:tc>
        <w:tc>
          <w:tcPr>
            <w:tcW w:w="2413"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69A465EF">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2×P×R / (P+R)</w:t>
            </w:r>
          </w:p>
        </w:tc>
        <w:tc>
          <w:tcPr>
            <w:tcW w:w="4106"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7F3A88AD">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P=精确率，R=召回率，针对敏感模式识别任务</w:t>
            </w:r>
          </w:p>
        </w:tc>
      </w:tr>
      <w:tr w14:paraId="7B76F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trPr>
        <w:tc>
          <w:tcPr>
            <w:tcW w:w="2039"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069191DA">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模块资源占用</w:t>
            </w:r>
          </w:p>
        </w:tc>
        <w:tc>
          <w:tcPr>
            <w:tcW w:w="2413"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27352E6E">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RSS内存峰值、CPU使用率均值</w:t>
            </w:r>
          </w:p>
        </w:tc>
        <w:tc>
          <w:tcPr>
            <w:tcW w:w="4106" w:type="dxa"/>
            <w:tcBorders>
              <w:top w:val="single" w:color="DEE0E3" w:sz="4" w:space="0"/>
              <w:left w:val="single" w:color="DEE0E3" w:sz="4" w:space="0"/>
              <w:bottom w:val="single" w:color="DEE0E3" w:sz="4" w:space="0"/>
              <w:right w:val="single" w:color="DEE0E3" w:sz="4" w:space="0"/>
            </w:tcBorders>
            <w:shd w:val="clear" w:color="auto" w:fill="auto"/>
            <w:tcMar>
              <w:top w:w="60" w:type="dxa"/>
              <w:left w:w="60" w:type="dxa"/>
              <w:bottom w:w="60" w:type="dxa"/>
              <w:right w:w="60" w:type="dxa"/>
            </w:tcMar>
            <w:vAlign w:val="top"/>
          </w:tcPr>
          <w:p w14:paraId="4AF11C83">
            <w:pPr>
              <w:pStyle w:val="8"/>
              <w:keepNext w:val="0"/>
              <w:keepLines w:val="0"/>
              <w:widowControl/>
              <w:suppressLineNumbers w:val="0"/>
              <w:spacing w:before="0" w:beforeAutospacing="0" w:after="0" w:afterAutospacing="0"/>
              <w:ind w:left="0" w:right="0"/>
              <w:jc w:val="left"/>
              <w:rPr>
                <w:rFonts w:hint="eastAsia" w:ascii="仿宋" w:hAnsi="仿宋" w:eastAsia="仿宋" w:cs="仿宋"/>
                <w:sz w:val="32"/>
                <w:szCs w:val="28"/>
              </w:rPr>
            </w:pPr>
            <w:r>
              <w:rPr>
                <w:rFonts w:hint="eastAsia" w:ascii="仿宋" w:hAnsi="仿宋" w:eastAsia="仿宋" w:cs="仿宋"/>
                <w:b w:val="0"/>
                <w:bCs w:val="0"/>
                <w:i w:val="0"/>
                <w:iCs w:val="0"/>
                <w:color w:val="000000"/>
                <w:spacing w:val="0"/>
                <w:w w:val="100"/>
                <w:sz w:val="22"/>
                <w:szCs w:val="22"/>
                <w:vertAlign w:val="baseline"/>
              </w:rPr>
              <w:t>通过 /proc/[pid]/status、cgroup统计；与未启用记忆模块的基线对比</w:t>
            </w:r>
          </w:p>
        </w:tc>
      </w:tr>
    </w:tbl>
    <w:p w14:paraId="0A7D316A">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代码规范性（20%）：</w:t>
      </w:r>
    </w:p>
    <w:p w14:paraId="0DDE5838">
      <w:pPr>
        <w:numPr>
          <w:ilvl w:val="0"/>
          <w:numId w:val="1"/>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代码结构与可维护性：模块划分合理，高内聚低耦合；注释完整，完全开源；（80分）</w:t>
      </w:r>
    </w:p>
    <w:p w14:paraId="0FDC36DC">
      <w:pPr>
        <w:numPr>
          <w:ilvl w:val="0"/>
          <w:numId w:val="1"/>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工程规范：代码风格符合开源社区规范（如命名规范、提交信息规范等），具备良好的工程化素养。（20分）</w:t>
      </w:r>
    </w:p>
    <w:p w14:paraId="4A7D8A72">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文档质量（10%）：</w:t>
      </w:r>
    </w:p>
    <w:p w14:paraId="266F415D">
      <w:pPr>
        <w:numPr>
          <w:ilvl w:val="0"/>
          <w:numId w:val="1"/>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文档包含概要设计说明书、详细设计说明书以及部署说明等在内的完整设计文档，架构图与流程图清晰；（50分）</w:t>
      </w:r>
    </w:p>
    <w:p w14:paraId="6C9380A2">
      <w:pPr>
        <w:numPr>
          <w:ilvl w:val="0"/>
          <w:numId w:val="1"/>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提供完整的部署说明文档，环境依赖、安装步骤、配置项说明清晰，可操作性强；（30分）</w:t>
      </w:r>
    </w:p>
    <w:p w14:paraId="561F77FD">
      <w:pPr>
        <w:numPr>
          <w:ilvl w:val="0"/>
          <w:numId w:val="1"/>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提供完整的测试报告，包含测试环境、测试用例、量化评测数据（准确率、召回率等）及结果分析。（20分）</w:t>
      </w:r>
    </w:p>
    <w:p w14:paraId="5C3D248B">
      <w:pPr>
        <w:pStyle w:val="8"/>
        <w:keepNext w:val="0"/>
        <w:keepLines w:val="0"/>
        <w:widowControl/>
        <w:suppressLineNumbers w:val="0"/>
        <w:spacing w:before="0" w:beforeLines="0" w:beforeAutospacing="0" w:after="251" w:afterLines="80" w:afterAutospacing="0" w:line="360" w:lineRule="exact"/>
        <w:ind w:left="0" w:right="0"/>
        <w:jc w:val="both"/>
        <w:rPr>
          <w:rFonts w:hint="eastAsia" w:ascii="仿宋" w:hAnsi="仿宋" w:eastAsia="仿宋" w:cs="仿宋"/>
          <w:b/>
          <w:bCs/>
          <w:sz w:val="28"/>
          <w:szCs w:val="28"/>
          <w:lang w:eastAsia="zh-CN"/>
        </w:rPr>
      </w:pPr>
      <w:r>
        <w:rPr>
          <w:rFonts w:hint="eastAsia" w:ascii="仿宋" w:hAnsi="仿宋" w:eastAsia="仿宋" w:cs="仿宋"/>
          <w:b/>
          <w:bCs/>
          <w:i w:val="0"/>
          <w:iCs w:val="0"/>
          <w:color w:val="auto"/>
          <w:spacing w:val="0"/>
          <w:w w:val="100"/>
          <w:sz w:val="28"/>
          <w:szCs w:val="28"/>
          <w:vertAlign w:val="baseline"/>
          <w:lang w:eastAsia="zh-CN"/>
        </w:rPr>
        <w:t>交付物清单：</w:t>
      </w:r>
    </w:p>
    <w:p w14:paraId="64D11561">
      <w:pPr>
        <w:pStyle w:val="8"/>
        <w:keepNext w:val="0"/>
        <w:keepLines w:val="0"/>
        <w:widowControl/>
        <w:suppressLineNumbers w:val="0"/>
        <w:spacing w:before="0" w:beforeLines="0" w:beforeAutospacing="0" w:after="157" w:afterLines="50" w:afterAutospacing="0" w:line="360" w:lineRule="exact"/>
        <w:ind w:left="0" w:right="0"/>
        <w:jc w:val="both"/>
        <w:rPr>
          <w:rFonts w:hint="eastAsia" w:ascii="仿宋" w:hAnsi="仿宋" w:eastAsia="仿宋" w:cs="仿宋"/>
          <w:sz w:val="28"/>
          <w:szCs w:val="28"/>
          <w:lang w:eastAsia="zh-CN"/>
        </w:rPr>
      </w:pPr>
      <w:r>
        <w:rPr>
          <w:rFonts w:hint="eastAsia" w:ascii="仿宋" w:hAnsi="仿宋" w:eastAsia="仿宋" w:cs="仿宋"/>
          <w:b w:val="0"/>
          <w:bCs w:val="0"/>
          <w:i w:val="0"/>
          <w:iCs w:val="0"/>
          <w:color w:val="auto"/>
          <w:spacing w:val="0"/>
          <w:w w:val="100"/>
          <w:sz w:val="28"/>
          <w:szCs w:val="28"/>
          <w:vertAlign w:val="baseline"/>
          <w:lang w:eastAsia="zh-CN"/>
        </w:rPr>
        <w:t>1. 完整开源源代码</w:t>
      </w:r>
    </w:p>
    <w:p w14:paraId="60CEA41D">
      <w:pPr>
        <w:pStyle w:val="8"/>
        <w:keepNext w:val="0"/>
        <w:keepLines w:val="0"/>
        <w:widowControl/>
        <w:suppressLineNumbers w:val="0"/>
        <w:spacing w:before="0" w:beforeLines="0" w:beforeAutospacing="0" w:after="157" w:afterLines="50" w:afterAutospacing="0" w:line="360" w:lineRule="exact"/>
        <w:ind w:left="0" w:right="0"/>
        <w:jc w:val="both"/>
        <w:rPr>
          <w:rFonts w:hint="eastAsia" w:ascii="仿宋" w:hAnsi="仿宋" w:eastAsia="仿宋" w:cs="仿宋"/>
          <w:sz w:val="28"/>
          <w:szCs w:val="28"/>
          <w:lang w:eastAsia="zh-CN"/>
        </w:rPr>
      </w:pPr>
      <w:r>
        <w:rPr>
          <w:rFonts w:hint="eastAsia" w:ascii="仿宋" w:hAnsi="仿宋" w:eastAsia="仿宋" w:cs="仿宋"/>
          <w:b w:val="0"/>
          <w:bCs w:val="0"/>
          <w:i w:val="0"/>
          <w:iCs w:val="0"/>
          <w:color w:val="auto"/>
          <w:spacing w:val="0"/>
          <w:w w:val="100"/>
          <w:sz w:val="28"/>
          <w:szCs w:val="28"/>
          <w:vertAlign w:val="baseline"/>
          <w:lang w:eastAsia="zh-CN"/>
        </w:rPr>
        <w:t>2. 概要设计说明书 + 详细设计说明书</w:t>
      </w:r>
    </w:p>
    <w:p w14:paraId="4AEB3D57">
      <w:pPr>
        <w:pStyle w:val="8"/>
        <w:keepNext w:val="0"/>
        <w:keepLines w:val="0"/>
        <w:widowControl/>
        <w:suppressLineNumbers w:val="0"/>
        <w:spacing w:before="0" w:beforeLines="0" w:beforeAutospacing="0" w:after="157" w:afterLines="50" w:afterAutospacing="0" w:line="360" w:lineRule="exact"/>
        <w:ind w:left="0" w:right="0"/>
        <w:jc w:val="both"/>
        <w:rPr>
          <w:rFonts w:hint="eastAsia" w:ascii="仿宋" w:hAnsi="仿宋" w:eastAsia="仿宋" w:cs="仿宋"/>
          <w:sz w:val="28"/>
          <w:szCs w:val="28"/>
          <w:lang w:eastAsia="zh-CN"/>
        </w:rPr>
      </w:pPr>
      <w:r>
        <w:rPr>
          <w:rFonts w:hint="eastAsia" w:ascii="仿宋" w:hAnsi="仿宋" w:eastAsia="仿宋" w:cs="仿宋"/>
          <w:b w:val="0"/>
          <w:bCs w:val="0"/>
          <w:i w:val="0"/>
          <w:iCs w:val="0"/>
          <w:color w:val="auto"/>
          <w:spacing w:val="0"/>
          <w:w w:val="100"/>
          <w:sz w:val="28"/>
          <w:szCs w:val="28"/>
          <w:vertAlign w:val="baseline"/>
          <w:lang w:eastAsia="zh-CN"/>
        </w:rPr>
        <w:t>3. 部署与使用手册（含一键安装脚本）</w:t>
      </w:r>
    </w:p>
    <w:p w14:paraId="783A8F79">
      <w:pPr>
        <w:pStyle w:val="8"/>
        <w:keepNext w:val="0"/>
        <w:keepLines w:val="0"/>
        <w:widowControl/>
        <w:suppressLineNumbers w:val="0"/>
        <w:spacing w:before="0" w:beforeLines="0" w:beforeAutospacing="0" w:after="157" w:afterLines="50" w:afterAutospacing="0" w:line="360" w:lineRule="exact"/>
        <w:ind w:left="0" w:right="0"/>
        <w:jc w:val="both"/>
        <w:rPr>
          <w:rFonts w:hint="eastAsia" w:ascii="仿宋" w:hAnsi="仿宋" w:eastAsia="仿宋" w:cs="仿宋"/>
          <w:sz w:val="28"/>
          <w:szCs w:val="28"/>
          <w:lang w:eastAsia="zh-CN"/>
        </w:rPr>
      </w:pPr>
      <w:r>
        <w:rPr>
          <w:rFonts w:hint="eastAsia" w:ascii="仿宋" w:hAnsi="仿宋" w:eastAsia="仿宋" w:cs="仿宋"/>
          <w:b w:val="0"/>
          <w:bCs w:val="0"/>
          <w:i w:val="0"/>
          <w:iCs w:val="0"/>
          <w:color w:val="auto"/>
          <w:spacing w:val="0"/>
          <w:w w:val="100"/>
          <w:sz w:val="28"/>
          <w:szCs w:val="28"/>
          <w:vertAlign w:val="baseline"/>
          <w:lang w:eastAsia="zh-CN"/>
        </w:rPr>
        <w:t>4. 测试报告</w:t>
      </w:r>
    </w:p>
    <w:p w14:paraId="5B81B59B">
      <w:pPr>
        <w:pStyle w:val="8"/>
        <w:spacing w:before="60" w:beforeLines="0" w:after="60" w:line="360" w:lineRule="exact"/>
        <w:jc w:val="both"/>
        <w:rPr>
          <w:rFonts w:hint="eastAsia" w:ascii="仿宋" w:hAnsi="仿宋" w:eastAsia="仿宋" w:cs="仿宋"/>
          <w:sz w:val="28"/>
          <w:szCs w:val="28"/>
          <w:lang w:eastAsia="zh-CN"/>
        </w:rPr>
      </w:pPr>
      <w:r>
        <w:rPr>
          <w:rFonts w:hint="eastAsia" w:ascii="仿宋" w:hAnsi="仿宋" w:eastAsia="仿宋" w:cs="仿宋"/>
          <w:b w:val="0"/>
          <w:bCs w:val="0"/>
          <w:i w:val="0"/>
          <w:iCs w:val="0"/>
          <w:color w:val="000000"/>
          <w:spacing w:val="0"/>
          <w:w w:val="100"/>
          <w:sz w:val="28"/>
          <w:szCs w:val="28"/>
          <w:vertAlign w:val="baseline"/>
          <w:lang w:eastAsia="zh-CN"/>
        </w:rPr>
        <w:t>5. 3-5 分钟演示视频</w:t>
      </w:r>
    </w:p>
    <w:p w14:paraId="2797B2F8">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赛题联系人：</w:t>
      </w:r>
    </w:p>
    <w:p w14:paraId="2574AAE8">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韩</w:t>
      </w:r>
      <w:r>
        <w:rPr>
          <w:rFonts w:hint="eastAsia" w:ascii="仿宋" w:hAnsi="仿宋" w:eastAsia="仿宋" w:cs="仿宋"/>
          <w:sz w:val="28"/>
          <w:szCs w:val="28"/>
          <w:lang w:val="en-US" w:eastAsia="zh-CN"/>
        </w:rPr>
        <w:t>老师</w:t>
      </w:r>
      <w:r>
        <w:rPr>
          <w:rFonts w:hint="eastAsia" w:ascii="仿宋" w:hAnsi="仿宋" w:eastAsia="仿宋" w:cs="仿宋"/>
          <w:sz w:val="28"/>
          <w:szCs w:val="28"/>
          <w:lang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 xml:space="preserve">hanxinyu@kylinos.cn </w:t>
      </w:r>
    </w:p>
    <w:p w14:paraId="68F763DC">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参考资料：</w:t>
      </w:r>
    </w:p>
    <w:p w14:paraId="39A9452F">
      <w:pPr>
        <w:numPr>
          <w:ilvl w:val="0"/>
          <w:numId w:val="1"/>
        </w:numPr>
        <w:spacing w:line="0" w:lineRule="atLeast"/>
        <w:rPr>
          <w:rFonts w:hint="eastAsia" w:ascii="仿宋" w:hAnsi="仿宋" w:eastAsia="仿宋" w:cs="仿宋"/>
          <w:sz w:val="28"/>
          <w:szCs w:val="28"/>
        </w:rPr>
      </w:pPr>
      <w:r>
        <w:rPr>
          <w:rFonts w:hint="eastAsia" w:ascii="仿宋" w:hAnsi="仿宋" w:eastAsia="仿宋" w:cs="仿宋"/>
          <w:sz w:val="28"/>
          <w:szCs w:val="28"/>
        </w:rPr>
        <w:t xml:space="preserve">智能体效率大揭秘：记忆、工具与规划的优化之道——当AI学会“思考”，效率成为新战场：https://zhuanlan.zhihu.com/p/1998073661610009655 </w:t>
      </w:r>
    </w:p>
    <w:p w14:paraId="6B9E3641">
      <w:pPr>
        <w:numPr>
          <w:ilvl w:val="0"/>
          <w:numId w:val="1"/>
        </w:numPr>
        <w:spacing w:line="0" w:lineRule="atLeast"/>
        <w:rPr>
          <w:rFonts w:hint="eastAsia" w:ascii="仿宋" w:hAnsi="仿宋" w:eastAsia="仿宋" w:cs="仿宋"/>
          <w:b/>
          <w:bCs/>
          <w:sz w:val="28"/>
          <w:szCs w:val="28"/>
        </w:rPr>
      </w:pPr>
      <w:r>
        <w:rPr>
          <w:rFonts w:hint="eastAsia" w:ascii="仿宋" w:hAnsi="仿宋" w:eastAsia="仿宋" w:cs="仿宋"/>
          <w:sz w:val="28"/>
          <w:szCs w:val="28"/>
        </w:rPr>
        <w:t xml:space="preserve">Rethinking Memory in LLM based Agents: Representations, Operations, and Emerging Topics：https://arxiv.org/abs/2505.00675 </w:t>
      </w:r>
    </w:p>
    <w:p w14:paraId="20791B3A">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4.赛题题目：</w:t>
      </w:r>
      <w:r>
        <w:rPr>
          <w:rFonts w:hint="eastAsia" w:ascii="仿宋" w:hAnsi="仿宋" w:eastAsia="仿宋" w:cs="仿宋"/>
          <w:sz w:val="28"/>
          <w:szCs w:val="28"/>
        </w:rPr>
        <w:t>openKylin</w:t>
      </w:r>
      <w:r>
        <w:rPr>
          <w:rFonts w:hint="eastAsia" w:ascii="仿宋" w:hAnsi="仿宋" w:eastAsia="仿宋" w:cs="仿宋"/>
          <w:b/>
          <w:bCs/>
          <w:sz w:val="28"/>
          <w:szCs w:val="28"/>
          <w:lang w:eastAsia="zh-CN"/>
        </w:rPr>
        <w:t>操作系统启动性能分析与优化（社区赛题）</w:t>
      </w:r>
    </w:p>
    <w:p w14:paraId="3CB38996">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赛题说明：</w:t>
      </w:r>
    </w:p>
    <w:p w14:paraId="2F81756D">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客户端 Linux 操作系统在日常使用中，系统冷启动、登录进入桌面、常用服务初始化等环节的耗时，直接影响用户体验。当前不同发行版和不同桌面环境中，普遍存在启动链路长、后台服务冗余、关键阶段耗时不透明等问题。</w:t>
      </w:r>
    </w:p>
    <w:p w14:paraId="7E37EB83">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本赛题面向x86 PC或虚拟机环境，要求参赛者基于openKylin</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操作系统，对系统启动过程进行分析，识别关键耗时路径，并通过服务裁剪、启动顺序优化、并行初始化优化、无效等待消除等方式，提升启动效率，同时保证系统功能完整、图形登录可用和桌面环境可正常使用。</w:t>
      </w:r>
    </w:p>
    <w:p w14:paraId="770D91D4">
      <w:p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本赛题的核心挑战不只是“缩短启动时间”，还包括：</w:t>
      </w:r>
    </w:p>
    <w:p w14:paraId="5E092BEC">
      <w:pPr>
        <w:numPr>
          <w:ilvl w:val="0"/>
          <w:numId w:val="12"/>
        </w:numPr>
        <w:spacing w:line="0" w:lineRule="atLeast"/>
        <w:ind w:left="425" w:hanging="425"/>
        <w:rPr>
          <w:rFonts w:hint="eastAsia" w:ascii="仿宋" w:hAnsi="仿宋" w:eastAsia="仿宋" w:cs="仿宋"/>
          <w:sz w:val="28"/>
          <w:szCs w:val="28"/>
          <w:lang w:eastAsia="zh-CN"/>
        </w:rPr>
      </w:pPr>
      <w:r>
        <w:rPr>
          <w:rFonts w:hint="eastAsia" w:ascii="仿宋" w:hAnsi="仿宋" w:eastAsia="仿宋" w:cs="仿宋"/>
          <w:sz w:val="28"/>
          <w:szCs w:val="28"/>
          <w:lang w:eastAsia="zh-CN"/>
        </w:rPr>
        <w:t>如何在 openKylin 默认客户端体验不被破坏 的前提下识别真正影响启动时延的关键因素；</w:t>
      </w:r>
    </w:p>
    <w:p w14:paraId="477DDFDF">
      <w:pPr>
        <w:numPr>
          <w:ilvl w:val="0"/>
          <w:numId w:val="12"/>
        </w:numPr>
        <w:spacing w:line="0" w:lineRule="atLeast"/>
        <w:ind w:left="425" w:hanging="425"/>
        <w:rPr>
          <w:rFonts w:hint="eastAsia" w:ascii="仿宋" w:hAnsi="仿宋" w:eastAsia="仿宋" w:cs="仿宋"/>
          <w:sz w:val="28"/>
          <w:szCs w:val="28"/>
          <w:lang w:eastAsia="zh-CN"/>
        </w:rPr>
      </w:pPr>
      <w:r>
        <w:rPr>
          <w:rFonts w:hint="eastAsia" w:ascii="仿宋" w:hAnsi="仿宋" w:eastAsia="仿宋" w:cs="仿宋"/>
          <w:sz w:val="28"/>
          <w:szCs w:val="28"/>
          <w:lang w:eastAsia="zh-CN"/>
        </w:rPr>
        <w:t>如何建立从内核启动、systemd 服务、显示管理器、桌面会话到用户可感知“系统可用”的全过程分析方法；</w:t>
      </w:r>
    </w:p>
    <w:p w14:paraId="3355D773">
      <w:pPr>
        <w:numPr>
          <w:ilvl w:val="0"/>
          <w:numId w:val="12"/>
        </w:numPr>
        <w:spacing w:line="0" w:lineRule="atLeast"/>
        <w:ind w:left="425" w:hanging="425"/>
        <w:rPr>
          <w:rFonts w:hint="eastAsia" w:ascii="仿宋" w:hAnsi="仿宋" w:eastAsia="仿宋" w:cs="仿宋"/>
          <w:sz w:val="28"/>
          <w:szCs w:val="28"/>
          <w:lang w:eastAsia="zh-CN"/>
        </w:rPr>
      </w:pPr>
      <w:r>
        <w:rPr>
          <w:rFonts w:hint="eastAsia" w:ascii="仿宋" w:hAnsi="仿宋" w:eastAsia="仿宋" w:cs="仿宋"/>
          <w:sz w:val="28"/>
          <w:szCs w:val="28"/>
          <w:lang w:eastAsia="zh-CN"/>
        </w:rPr>
        <w:t>如何形成 可解释、可复现、可推广 的优化方案，而不是仅针对单一机器做特例化调整。</w:t>
      </w:r>
    </w:p>
    <w:p w14:paraId="6D30FAC5">
      <w:p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鼓励参赛者结合依赖图建模、启动时序分析、自动化测试框架，或引入 AI/Agent 辅助分析等方法，提升方案的创新性和工程实用性。</w:t>
      </w:r>
    </w:p>
    <w:p w14:paraId="0FAE912C">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赛题要求：</w:t>
      </w:r>
    </w:p>
    <w:p w14:paraId="267D8ABB">
      <w:pPr>
        <w:pStyle w:val="18"/>
        <w:numPr>
          <w:ilvl w:val="0"/>
          <w:numId w:val="13"/>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基于openKylin客户端系统开展优化，并且方案具备可迁移性；</w:t>
      </w:r>
    </w:p>
    <w:p w14:paraId="5013CA41">
      <w:pPr>
        <w:pStyle w:val="18"/>
        <w:numPr>
          <w:ilvl w:val="0"/>
          <w:numId w:val="13"/>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参赛环境可为任何x86笔记本、台式机或虚拟机，不依赖专有硬件；</w:t>
      </w:r>
    </w:p>
    <w:p w14:paraId="78FB9FE8">
      <w:pPr>
        <w:pStyle w:val="18"/>
        <w:numPr>
          <w:ilvl w:val="0"/>
          <w:numId w:val="13"/>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对系统启动过程进行阶段拆解和关键路径分析，至少覆盖内核启动完成后至图形登录界面就绪，以及用户登录后至进入可用桌面环境两个阶段；</w:t>
      </w:r>
    </w:p>
    <w:p w14:paraId="217A7611">
      <w:pPr>
        <w:pStyle w:val="18"/>
        <w:numPr>
          <w:ilvl w:val="0"/>
          <w:numId w:val="13"/>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为保证评测公平，默认不计 BIOS/UEFI 自检时间、固件阶段时间及 Grub 菜单等待时间；参赛者需明确说明自身计时起点与计时方法。</w:t>
      </w:r>
    </w:p>
    <w:p w14:paraId="18003AE4">
      <w:pPr>
        <w:pStyle w:val="18"/>
        <w:numPr>
          <w:ilvl w:val="0"/>
          <w:numId w:val="13"/>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“到达登录界面”应至少满足以下状态：</w:t>
      </w:r>
    </w:p>
    <w:p w14:paraId="2273A853">
      <w:pPr>
        <w:pStyle w:val="18"/>
        <w:numPr>
          <w:ilvl w:val="1"/>
          <w:numId w:val="14"/>
        </w:numPr>
        <w:spacing w:line="0" w:lineRule="atLeast"/>
        <w:ind w:left="880" w:hanging="44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默认显示管理器已启动并成功展示 图形登录界面；</w:t>
      </w:r>
    </w:p>
    <w:p w14:paraId="17B2D6CC">
      <w:pPr>
        <w:pStyle w:val="18"/>
        <w:numPr>
          <w:ilvl w:val="1"/>
          <w:numId w:val="14"/>
        </w:numPr>
        <w:spacing w:line="0" w:lineRule="atLeast"/>
        <w:ind w:left="880" w:hanging="44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键盘、鼠标输入可正常响应；</w:t>
      </w:r>
    </w:p>
    <w:p w14:paraId="3A657FCC">
      <w:pPr>
        <w:pStyle w:val="18"/>
        <w:numPr>
          <w:ilvl w:val="1"/>
          <w:numId w:val="14"/>
        </w:numPr>
        <w:spacing w:line="0" w:lineRule="atLeast"/>
        <w:ind w:left="880" w:hanging="44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用户可输入账号密码并发起登录；</w:t>
      </w:r>
    </w:p>
    <w:p w14:paraId="31978EAE">
      <w:pPr>
        <w:pStyle w:val="18"/>
        <w:numPr>
          <w:ilvl w:val="1"/>
          <w:numId w:val="14"/>
        </w:numPr>
        <w:spacing w:line="0" w:lineRule="atLeast"/>
        <w:ind w:left="880" w:hanging="44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display-manager、dbus、NetworkManager 等基础服务处于正常工作状态。</w:t>
      </w:r>
    </w:p>
    <w:p w14:paraId="013478C4">
      <w:pPr>
        <w:pStyle w:val="18"/>
        <w:numPr>
          <w:ilvl w:val="0"/>
          <w:numId w:val="15"/>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“进入可用桌面”应至少满足以下状态：</w:t>
      </w:r>
    </w:p>
    <w:p w14:paraId="6047B3A8">
      <w:pPr>
        <w:pStyle w:val="18"/>
        <w:numPr>
          <w:ilvl w:val="1"/>
          <w:numId w:val="14"/>
        </w:numPr>
        <w:spacing w:line="0" w:lineRule="atLeast"/>
        <w:ind w:left="880" w:hanging="44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用户成功登录系统默认桌面环境；</w:t>
      </w:r>
    </w:p>
    <w:p w14:paraId="5A51D4AE">
      <w:pPr>
        <w:pStyle w:val="18"/>
        <w:numPr>
          <w:ilvl w:val="1"/>
          <w:numId w:val="14"/>
        </w:numPr>
        <w:spacing w:line="0" w:lineRule="atLeast"/>
        <w:ind w:left="880" w:hanging="44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桌面、任务栏/启动器、通知区域等核心界面元素加载完成；</w:t>
      </w:r>
    </w:p>
    <w:p w14:paraId="5BC75AC6">
      <w:pPr>
        <w:pStyle w:val="18"/>
        <w:numPr>
          <w:ilvl w:val="1"/>
          <w:numId w:val="14"/>
        </w:numPr>
        <w:spacing w:line="0" w:lineRule="atLeast"/>
        <w:ind w:left="880" w:hanging="44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文件管理器、终端、设置中心等常用应用可正常启动；</w:t>
      </w:r>
    </w:p>
    <w:p w14:paraId="2D67074E">
      <w:pPr>
        <w:pStyle w:val="18"/>
        <w:numPr>
          <w:ilvl w:val="1"/>
          <w:numId w:val="14"/>
        </w:numPr>
        <w:spacing w:line="0" w:lineRule="atLeast"/>
        <w:ind w:left="880" w:hanging="44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基础网络、声音、输入法等常用功能可正常使用。</w:t>
      </w:r>
    </w:p>
    <w:p w14:paraId="3BCA0413">
      <w:pPr>
        <w:pStyle w:val="18"/>
        <w:numPr>
          <w:ilvl w:val="0"/>
          <w:numId w:val="15"/>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优化方案不得通过关闭图形登录、移除必要系统能力、牺牲桌面基本功能、将关键初始化简单延后且造成明显首用卡顿等方式规避问题；</w:t>
      </w:r>
    </w:p>
    <w:p w14:paraId="5A635B8D">
      <w:pPr>
        <w:pStyle w:val="18"/>
        <w:numPr>
          <w:ilvl w:val="0"/>
          <w:numId w:val="16"/>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需给出优化前后的量化对比结果，至少包括启动总时长、关键服务耗时、图形登录界面就绪时间、桌面可用时间等指标；</w:t>
      </w:r>
    </w:p>
    <w:p w14:paraId="64B73D5F">
      <w:pPr>
        <w:pStyle w:val="18"/>
        <w:numPr>
          <w:ilvl w:val="0"/>
          <w:numId w:val="16"/>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提交代码、配置、测试脚本、分析报告和复现说明；</w:t>
      </w:r>
    </w:p>
    <w:p w14:paraId="42807E3C">
      <w:pPr>
        <w:pStyle w:val="18"/>
        <w:numPr>
          <w:ilvl w:val="0"/>
          <w:numId w:val="16"/>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鼓励在 openKylin 上完成主方案的同时，补充给出在其他主流 x86 Linux 客户端发行版上的迁移验证、兼容性分析或方法复用说明，以体现方案的泛化能力；</w:t>
      </w:r>
    </w:p>
    <w:p w14:paraId="0496A551">
      <w:pPr>
        <w:pStyle w:val="18"/>
        <w:numPr>
          <w:ilvl w:val="0"/>
          <w:numId w:val="16"/>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鼓励采用可复用、可上游、可推广的工程实现方式。</w:t>
      </w:r>
    </w:p>
    <w:p w14:paraId="56F8219C">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评分细则（明确评审角度、标准和分值范围）：</w:t>
      </w:r>
    </w:p>
    <w:p w14:paraId="1F087FCE">
      <w:pPr>
        <w:pStyle w:val="18"/>
        <w:numPr>
          <w:ilvl w:val="0"/>
          <w:numId w:val="17"/>
        </w:numPr>
        <w:spacing w:line="0" w:lineRule="atLeast"/>
        <w:ind w:left="0" w:leftChars="0" w:firstLine="0" w:firstLineChars="0"/>
        <w:rPr>
          <w:rFonts w:hint="eastAsia" w:ascii="仿宋" w:hAnsi="仿宋" w:eastAsia="仿宋" w:cs="仿宋"/>
          <w:b w:val="0"/>
          <w:bCs w:val="0"/>
          <w:sz w:val="28"/>
          <w:szCs w:val="28"/>
          <w:lang w:eastAsia="zh-CN"/>
        </w:rPr>
      </w:pPr>
      <w:r>
        <w:rPr>
          <w:rFonts w:hint="eastAsia" w:ascii="仿宋" w:hAnsi="仿宋" w:eastAsia="仿宋" w:cs="仿宋"/>
          <w:b/>
          <w:bCs/>
          <w:sz w:val="28"/>
          <w:szCs w:val="28"/>
          <w:lang w:eastAsia="zh-CN"/>
        </w:rPr>
        <w:t>启动性能收益（25 分）</w:t>
      </w:r>
      <w:r>
        <w:rPr>
          <w:rFonts w:hint="eastAsia" w:ascii="仿宋" w:hAnsi="仿宋" w:eastAsia="仿宋" w:cs="仿宋"/>
          <w:b w:val="0"/>
          <w:bCs w:val="0"/>
          <w:sz w:val="28"/>
          <w:szCs w:val="28"/>
          <w:lang w:eastAsia="zh-CN"/>
        </w:rPr>
        <w:t>：启动总时长、关键服务耗时、图形登录界面就绪时间、进入可用桌面时间等指标的改善情况；</w:t>
      </w:r>
    </w:p>
    <w:p w14:paraId="6901FD4C">
      <w:pPr>
        <w:pStyle w:val="18"/>
        <w:numPr>
          <w:ilvl w:val="0"/>
          <w:numId w:val="17"/>
        </w:numPr>
        <w:spacing w:line="0" w:lineRule="atLeast"/>
        <w:ind w:left="0" w:leftChars="0" w:firstLine="0" w:firstLineChars="0"/>
        <w:rPr>
          <w:rFonts w:hint="eastAsia" w:ascii="仿宋" w:hAnsi="仿宋" w:eastAsia="仿宋" w:cs="仿宋"/>
          <w:b w:val="0"/>
          <w:bCs w:val="0"/>
          <w:sz w:val="28"/>
          <w:szCs w:val="28"/>
          <w:lang w:eastAsia="zh-CN"/>
        </w:rPr>
      </w:pPr>
      <w:r>
        <w:rPr>
          <w:rFonts w:hint="eastAsia" w:ascii="仿宋" w:hAnsi="仿宋" w:eastAsia="仿宋" w:cs="仿宋"/>
          <w:b/>
          <w:bCs/>
          <w:sz w:val="28"/>
          <w:szCs w:val="28"/>
          <w:lang w:eastAsia="zh-CN"/>
        </w:rPr>
        <w:t>功能正确性与系统稳定性（20 分）</w:t>
      </w:r>
      <w:r>
        <w:rPr>
          <w:rFonts w:hint="eastAsia" w:ascii="仿宋" w:hAnsi="仿宋" w:eastAsia="仿宋" w:cs="仿宋"/>
          <w:b w:val="0"/>
          <w:bCs w:val="0"/>
          <w:sz w:val="28"/>
          <w:szCs w:val="28"/>
          <w:lang w:eastAsia="zh-CN"/>
        </w:rPr>
        <w:t>：优化后系统是否稳定可用，登录能力、网络能力、桌面基本功能和常用应用是否正常；</w:t>
      </w:r>
    </w:p>
    <w:p w14:paraId="71B34292">
      <w:pPr>
        <w:pStyle w:val="18"/>
        <w:numPr>
          <w:ilvl w:val="0"/>
          <w:numId w:val="17"/>
        </w:numPr>
        <w:spacing w:line="0" w:lineRule="atLeast"/>
        <w:ind w:left="0" w:leftChars="0" w:firstLine="0" w:firstLineChars="0"/>
        <w:rPr>
          <w:rFonts w:hint="eastAsia" w:ascii="仿宋" w:hAnsi="仿宋" w:eastAsia="仿宋" w:cs="仿宋"/>
          <w:b w:val="0"/>
          <w:bCs w:val="0"/>
          <w:sz w:val="28"/>
          <w:szCs w:val="28"/>
          <w:lang w:eastAsia="zh-CN"/>
        </w:rPr>
      </w:pPr>
      <w:r>
        <w:rPr>
          <w:rFonts w:hint="eastAsia" w:ascii="仿宋" w:hAnsi="仿宋" w:eastAsia="仿宋" w:cs="仿宋"/>
          <w:b/>
          <w:bCs/>
          <w:sz w:val="28"/>
          <w:szCs w:val="28"/>
          <w:lang w:eastAsia="zh-CN"/>
        </w:rPr>
        <w:t>分析深度与方法创新性（25 分）</w:t>
      </w:r>
      <w:r>
        <w:rPr>
          <w:rFonts w:hint="eastAsia" w:ascii="仿宋" w:hAnsi="仿宋" w:eastAsia="仿宋" w:cs="仿宋"/>
          <w:b w:val="0"/>
          <w:bCs w:val="0"/>
          <w:sz w:val="28"/>
          <w:szCs w:val="28"/>
          <w:lang w:eastAsia="zh-CN"/>
        </w:rPr>
        <w:t>：是否清晰识别关键路径、瓶颈点和收益来源；是否建立了系统化分析方法；是否体现出时序分析、依赖建模、自动化分析或 AI/Agent 辅助等创新思路；</w:t>
      </w:r>
    </w:p>
    <w:p w14:paraId="0855E3BC">
      <w:pPr>
        <w:pStyle w:val="18"/>
        <w:numPr>
          <w:ilvl w:val="0"/>
          <w:numId w:val="17"/>
        </w:numPr>
        <w:spacing w:line="0" w:lineRule="atLeast"/>
        <w:ind w:left="0" w:leftChars="0" w:firstLine="0" w:firstLineChars="0"/>
        <w:rPr>
          <w:rFonts w:hint="eastAsia" w:ascii="仿宋" w:hAnsi="仿宋" w:eastAsia="仿宋" w:cs="仿宋"/>
          <w:b w:val="0"/>
          <w:bCs w:val="0"/>
          <w:sz w:val="28"/>
          <w:szCs w:val="28"/>
          <w:lang w:eastAsia="zh-CN"/>
        </w:rPr>
      </w:pPr>
      <w:r>
        <w:rPr>
          <w:rFonts w:hint="eastAsia" w:ascii="仿宋" w:hAnsi="仿宋" w:eastAsia="仿宋" w:cs="仿宋"/>
          <w:b/>
          <w:bCs/>
          <w:sz w:val="28"/>
          <w:szCs w:val="28"/>
          <w:lang w:eastAsia="zh-CN"/>
        </w:rPr>
        <w:t>适配质量与跨发行版泛化能力（20 分）</w:t>
      </w:r>
      <w:r>
        <w:rPr>
          <w:rFonts w:hint="eastAsia" w:ascii="仿宋" w:hAnsi="仿宋" w:eastAsia="仿宋" w:cs="仿宋"/>
          <w:b w:val="0"/>
          <w:bCs w:val="0"/>
          <w:sz w:val="28"/>
          <w:szCs w:val="28"/>
          <w:lang w:eastAsia="zh-CN"/>
        </w:rPr>
        <w:t>：方案在openKylin上是否贴合实际、优化是否针对openKylin客户端场景；是否具备向其他x86 Linux客户端平台迁移复用的能力；</w:t>
      </w:r>
    </w:p>
    <w:p w14:paraId="24D10DC0">
      <w:pPr>
        <w:pStyle w:val="18"/>
        <w:numPr>
          <w:ilvl w:val="0"/>
          <w:numId w:val="17"/>
        </w:numPr>
        <w:spacing w:line="0" w:lineRule="atLeast"/>
        <w:ind w:left="0" w:leftChars="0" w:firstLine="0" w:firstLineChars="0"/>
        <w:rPr>
          <w:rFonts w:hint="eastAsia" w:ascii="仿宋" w:hAnsi="仿宋" w:eastAsia="仿宋" w:cs="仿宋"/>
          <w:b w:val="0"/>
          <w:bCs w:val="0"/>
          <w:sz w:val="28"/>
          <w:szCs w:val="28"/>
          <w:lang w:eastAsia="zh-CN"/>
        </w:rPr>
      </w:pPr>
      <w:r>
        <w:rPr>
          <w:rFonts w:hint="eastAsia" w:ascii="仿宋" w:hAnsi="仿宋" w:eastAsia="仿宋" w:cs="仿宋"/>
          <w:b/>
          <w:bCs/>
          <w:sz w:val="28"/>
          <w:szCs w:val="28"/>
          <w:lang w:eastAsia="zh-CN"/>
        </w:rPr>
        <w:t>工程质量与可复现性（10 分）</w:t>
      </w:r>
      <w:r>
        <w:rPr>
          <w:rFonts w:hint="eastAsia" w:ascii="仿宋" w:hAnsi="仿宋" w:eastAsia="仿宋" w:cs="仿宋"/>
          <w:b w:val="0"/>
          <w:bCs w:val="0"/>
          <w:sz w:val="28"/>
          <w:szCs w:val="28"/>
          <w:lang w:eastAsia="zh-CN"/>
        </w:rPr>
        <w:t>：代码、脚本、文档和复现材料是否完整规范，是否便于验证、复现和进一步推广。</w:t>
      </w:r>
    </w:p>
    <w:p w14:paraId="43839F58">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赛题联系人：</w:t>
      </w:r>
    </w:p>
    <w:p w14:paraId="2A7F1455">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杨</w:t>
      </w:r>
      <w:r>
        <w:rPr>
          <w:rFonts w:hint="eastAsia" w:ascii="仿宋" w:hAnsi="仿宋" w:eastAsia="仿宋" w:cs="仿宋"/>
          <w:sz w:val="28"/>
          <w:szCs w:val="28"/>
          <w:lang w:val="en-US" w:eastAsia="zh-CN"/>
        </w:rPr>
        <w:t>老师</w:t>
      </w:r>
      <w:r>
        <w:rPr>
          <w:rFonts w:hint="eastAsia" w:ascii="仿宋" w:hAnsi="仿宋" w:eastAsia="仿宋" w:cs="仿宋"/>
          <w:sz w:val="28"/>
          <w:szCs w:val="28"/>
          <w:lang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"mailto:yangjiguo@hygon.cn"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yangjiguo@hygon.cn</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 xml:space="preserve"> </w:t>
      </w:r>
    </w:p>
    <w:p w14:paraId="382CB88E">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参考资料：</w:t>
      </w:r>
    </w:p>
    <w:p w14:paraId="7C493449">
      <w:pPr>
        <w:pStyle w:val="18"/>
        <w:numPr>
          <w:ilvl w:val="0"/>
          <w:numId w:val="18"/>
        </w:numPr>
        <w:spacing w:after="157" w:afterLines="50" w:line="0" w:lineRule="atLeast"/>
        <w:ind w:left="442" w:hanging="442" w:firstLineChars="0"/>
        <w:rPr>
          <w:rFonts w:hint="eastAsia" w:ascii="仿宋" w:hAnsi="仿宋" w:eastAsia="仿宋" w:cs="仿宋"/>
          <w:sz w:val="28"/>
          <w:szCs w:val="28"/>
        </w:rPr>
      </w:pPr>
      <w:r>
        <w:rPr>
          <w:rFonts w:hint="eastAsia" w:ascii="仿宋" w:hAnsi="仿宋" w:eastAsia="仿宋" w:cs="仿宋"/>
          <w:sz w:val="28"/>
          <w:szCs w:val="28"/>
        </w:rPr>
        <w:t>systemd启动分析相关文档</w:t>
      </w:r>
    </w:p>
    <w:p w14:paraId="75EC4F3A">
      <w:pPr>
        <w:pStyle w:val="18"/>
        <w:numPr>
          <w:ilvl w:val="0"/>
          <w:numId w:val="18"/>
        </w:numPr>
        <w:spacing w:after="157" w:afterLines="50" w:line="0" w:lineRule="atLeast"/>
        <w:ind w:left="442" w:hanging="442" w:firstLineChars="0"/>
        <w:rPr>
          <w:rFonts w:hint="eastAsia" w:ascii="仿宋" w:hAnsi="仿宋" w:eastAsia="仿宋" w:cs="仿宋"/>
          <w:b/>
          <w:bCs/>
          <w:sz w:val="28"/>
          <w:szCs w:val="28"/>
          <w:lang w:eastAsia="zh-CN"/>
        </w:rPr>
      </w:pPr>
      <w:r>
        <w:rPr>
          <w:rFonts w:hint="eastAsia" w:ascii="仿宋" w:hAnsi="仿宋" w:eastAsia="仿宋" w:cs="仿宋"/>
          <w:sz w:val="28"/>
          <w:szCs w:val="28"/>
          <w:lang w:eastAsia="zh-CN"/>
        </w:rPr>
        <w:t>openKylin桌面系统服务管理与启动机制相关资料</w:t>
      </w:r>
    </w:p>
    <w:p w14:paraId="614ABB61">
      <w:pPr>
        <w:pStyle w:val="18"/>
        <w:numPr>
          <w:ilvl w:val="0"/>
          <w:numId w:val="18"/>
        </w:numPr>
        <w:spacing w:after="157" w:afterLines="50" w:line="0" w:lineRule="atLeast"/>
        <w:ind w:left="442" w:hanging="442" w:firstLineChars="0"/>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openKylin官方镜像及相关开发资料</w:t>
      </w:r>
    </w:p>
    <w:p w14:paraId="08373324">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参赛资源支持: </w:t>
      </w:r>
    </w:p>
    <w:p w14:paraId="755D5563">
      <w:pPr>
        <w:numPr>
          <w:ilvl w:val="0"/>
          <w:numId w:val="18"/>
        </w:numPr>
        <w:spacing w:line="0" w:lineRule="atLeast"/>
        <w:ind w:left="420" w:hanging="420" w:firstLineChars="0"/>
        <w:rPr>
          <w:rFonts w:hint="eastAsia" w:ascii="仿宋" w:hAnsi="仿宋" w:eastAsia="仿宋" w:cs="仿宋"/>
          <w:b/>
          <w:bCs/>
          <w:sz w:val="28"/>
          <w:szCs w:val="28"/>
          <w:lang w:eastAsia="zh-CN"/>
        </w:rPr>
      </w:pPr>
      <w:r>
        <w:rPr>
          <w:rFonts w:hint="eastAsia" w:ascii="仿宋" w:hAnsi="仿宋" w:eastAsia="仿宋" w:cs="仿宋"/>
          <w:sz w:val="28"/>
          <w:szCs w:val="28"/>
          <w:lang w:eastAsia="zh-CN"/>
        </w:rPr>
        <w:t>openKylin 标准镜像</w:t>
      </w:r>
    </w:p>
    <w:p w14:paraId="58596366">
      <w:pPr>
        <w:rPr>
          <w:rFonts w:hint="eastAsia" w:ascii="仿宋" w:hAnsi="仿宋" w:eastAsia="仿宋" w:cs="仿宋"/>
          <w:bCs/>
          <w:sz w:val="28"/>
          <w:szCs w:val="28"/>
          <w:lang w:eastAsia="zh-CN"/>
        </w:rPr>
      </w:pPr>
    </w:p>
    <w:p w14:paraId="1A8E912F">
      <w:pPr>
        <w:rPr>
          <w:rStyle w:val="15"/>
          <w:rFonts w:hint="eastAsia" w:ascii="仿宋" w:hAnsi="仿宋" w:eastAsia="仿宋" w:cs="仿宋"/>
          <w:b w:val="0"/>
          <w:sz w:val="28"/>
          <w:szCs w:val="28"/>
          <w:lang w:eastAsia="zh-CN"/>
        </w:rPr>
      </w:pPr>
      <w:r>
        <w:rPr>
          <w:rStyle w:val="15"/>
          <w:rFonts w:hint="eastAsia" w:ascii="仿宋" w:hAnsi="仿宋" w:eastAsia="仿宋" w:cs="仿宋"/>
          <w:b w:val="0"/>
          <w:sz w:val="28"/>
          <w:szCs w:val="28"/>
          <w:lang w:eastAsia="zh-CN"/>
        </w:rPr>
        <w:br w:type="page"/>
      </w:r>
    </w:p>
    <w:p w14:paraId="168B7BFF">
      <w:pPr>
        <w:spacing w:line="0" w:lineRule="atLeast"/>
        <w:rPr>
          <w:rFonts w:hint="eastAsia" w:ascii="仿宋" w:hAnsi="仿宋" w:eastAsia="仿宋" w:cs="仿宋"/>
          <w:b/>
          <w:bCs/>
          <w:sz w:val="28"/>
          <w:szCs w:val="28"/>
          <w:lang w:eastAsia="zh-CN"/>
        </w:rPr>
      </w:pPr>
      <w:r>
        <w:rPr>
          <w:rStyle w:val="12"/>
          <w:rFonts w:hint="eastAsia" w:ascii="仿宋" w:hAnsi="仿宋" w:eastAsia="仿宋" w:cs="仿宋"/>
          <w:b/>
          <w:bCs/>
          <w:sz w:val="28"/>
          <w:szCs w:val="28"/>
          <w:lang w:eastAsia="zh-CN"/>
        </w:rPr>
        <w:t>5.赛题题目：面向多智能体的操作系统级执行时（Agent Runtime）</w:t>
      </w:r>
      <w:r>
        <w:rPr>
          <w:rFonts w:hint="eastAsia" w:ascii="仿宋" w:hAnsi="仿宋" w:eastAsia="仿宋" w:cs="仿宋"/>
          <w:b/>
          <w:bCs/>
          <w:sz w:val="28"/>
          <w:szCs w:val="28"/>
          <w:lang w:eastAsia="zh-CN"/>
        </w:rPr>
        <w:t>（高校赛题）</w:t>
      </w:r>
    </w:p>
    <w:p w14:paraId="5BEBAE77">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赛题说明：</w:t>
      </w:r>
    </w:p>
    <w:p w14:paraId="387BFF48">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当前基于大语言模型（LLM）的智能体（Agent）系统正从“单Agent”快速演进到“多Agent协同”，广泛应用于自动编程、复杂任务规划、软件工程等场景。然而，现有多Agent系统大多停留在应用层框架（如Workflow/Graph调度），缺乏操作系统级的统一执行时（Runtime）支持，导致如下关键问题：</w:t>
      </w:r>
    </w:p>
    <w:p w14:paraId="204EA4D6">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1）多Agent执行缺乏统一调度，易出现资源竞争与执行低效</w:t>
      </w:r>
    </w:p>
    <w:p w14:paraId="1DC6850C">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2）上下文（Context/KV Cache）频繁冗余拷贝，系统开销大</w:t>
      </w:r>
    </w:p>
    <w:p w14:paraId="5AE554D5">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3）模型调用、工具调用与系统资源之间缺乏统一抽象</w:t>
      </w:r>
    </w:p>
    <w:p w14:paraId="2E19EFAD">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4）复杂任务执行过程中缺乏“系统级可观测性与控制能力”</w:t>
      </w:r>
    </w:p>
    <w:p w14:paraId="73716BC8">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本赛题要求参赛者设计并实现一个面向多Agent系统的操作系统级执行时（Agent Runtime），将Agent提升为“操作系统一等公民”，实现对Agent任务的统一建模、调度与资源管理，并探索“AI Native OS”的关键机制。</w:t>
      </w:r>
    </w:p>
    <w:p w14:paraId="2049926F">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赛题要求：</w:t>
      </w:r>
    </w:p>
    <w:p w14:paraId="02D7D2AA">
      <w:pPr>
        <w:spacing w:line="0" w:lineRule="atLeast"/>
        <w:ind w:firstLine="420"/>
        <w:rPr>
          <w:rFonts w:hint="eastAsia" w:ascii="仿宋" w:hAnsi="仿宋" w:eastAsia="仿宋" w:cs="仿宋"/>
          <w:sz w:val="28"/>
          <w:szCs w:val="28"/>
          <w:lang w:eastAsia="zh-CN"/>
        </w:rPr>
      </w:pPr>
      <w:bookmarkStart w:id="0" w:name="_Hlk225176381"/>
      <w:r>
        <w:rPr>
          <w:rFonts w:hint="eastAsia" w:ascii="仿宋" w:hAnsi="仿宋" w:eastAsia="仿宋" w:cs="仿宋"/>
          <w:sz w:val="28"/>
          <w:szCs w:val="28"/>
          <w:lang w:eastAsia="zh-CN"/>
        </w:rPr>
        <w:t>本赛题要求参赛队伍从操作系统视角出发，围绕多智能体系统的执行与管理问题，设计并实现一个具备统一调度、资源管理与上下文优化能力的Agent运行时系统。参赛作品不仅需要具备完整功能，还应在关键机制上体现创新性，并通过实际应用场景验证系统有效性与性能优势。</w:t>
      </w:r>
      <w:bookmarkEnd w:id="0"/>
    </w:p>
    <w:p w14:paraId="64A3F81C">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基于 openEuler、</w:t>
      </w:r>
      <w:r>
        <w:rPr>
          <w:rFonts w:hint="eastAsia" w:ascii="仿宋" w:hAnsi="仿宋" w:eastAsia="仿宋" w:cs="仿宋"/>
          <w:sz w:val="28"/>
          <w:szCs w:val="28"/>
          <w:lang w:val="en-US" w:eastAsia="zh-CN"/>
        </w:rPr>
        <w:t>openKylin、</w:t>
      </w:r>
      <w:r>
        <w:rPr>
          <w:rFonts w:hint="eastAsia" w:ascii="仿宋" w:hAnsi="仿宋" w:eastAsia="仿宋" w:cs="仿宋"/>
          <w:sz w:val="28"/>
          <w:szCs w:val="28"/>
          <w:lang w:val="en-US" w:eastAsia="zh-CN" w:bidi="en-US"/>
        </w:rPr>
        <w:t>OpenHarmony 等至少一个国内主流开源</w:t>
      </w:r>
      <w:r>
        <w:rPr>
          <w:rFonts w:hint="eastAsia" w:ascii="仿宋" w:hAnsi="仿宋" w:eastAsia="仿宋" w:cs="仿宋"/>
          <w:sz w:val="28"/>
          <w:szCs w:val="28"/>
          <w:lang w:eastAsia="zh-CN"/>
        </w:rPr>
        <w:t>操作系统开发，鼓励在更多</w:t>
      </w:r>
      <w:r>
        <w:rPr>
          <w:rFonts w:hint="eastAsia" w:ascii="仿宋" w:hAnsi="仿宋" w:eastAsia="仿宋" w:cs="仿宋"/>
          <w:sz w:val="28"/>
          <w:szCs w:val="28"/>
          <w:lang w:val="en-US" w:eastAsia="zh-CN"/>
        </w:rPr>
        <w:t>Linux发行版上</w:t>
      </w:r>
      <w:r>
        <w:rPr>
          <w:rFonts w:hint="eastAsia" w:ascii="仿宋" w:hAnsi="仿宋" w:eastAsia="仿宋" w:cs="仿宋"/>
          <w:sz w:val="28"/>
          <w:szCs w:val="28"/>
          <w:lang w:eastAsia="zh-CN"/>
        </w:rPr>
        <w:t>编译、运行和测试。</w:t>
      </w:r>
    </w:p>
    <w:p w14:paraId="1AC64565">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实现面向多Agent任务的调度机制，支持任务依赖、动态生成任务及资源感知调度策略；</w:t>
      </w:r>
    </w:p>
    <w:p w14:paraId="68431FA3">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设计统一的Agent执行抽象模型，明确其生命周期管理、状态转换及与操作系统资源之间的关系；</w:t>
      </w:r>
    </w:p>
    <w:p w14:paraId="76B88E4D">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设计Agent执行容错机制，通过隔离单体Agent故障，避免单点执行异常导致的多智能体系统性级联故障；</w:t>
      </w:r>
    </w:p>
    <w:p w14:paraId="4F34336E">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设计并实现高效的上下文管理机制，包括上下文复用、压缩及隔离策略，降低多Agent执行开销；</w:t>
      </w:r>
    </w:p>
    <w:p w14:paraId="25F8222B">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构建复杂多Agent应用场景，验证系统在真实任务中的可用性与稳定性；</w:t>
      </w:r>
    </w:p>
    <w:p w14:paraId="42038225">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实现Agent之间的高效通信机制。</w:t>
      </w:r>
    </w:p>
    <w:p w14:paraId="49EB2BBE">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评分细则（明确评审角度、标准和分值范围）：</w:t>
      </w:r>
    </w:p>
    <w:p w14:paraId="026D1F75">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系统设计与机制创新（30%）：是否提出具有前瞻性的Agent系统抽象及关键机制创新；</w:t>
      </w:r>
    </w:p>
    <w:p w14:paraId="79727291">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功能完整性与实现深度（25%）：核心模块是否完整实现，关键机制是否深入落地；</w:t>
      </w:r>
    </w:p>
    <w:p w14:paraId="47900E85">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性能优化效果（20%）：在多Agent复杂任务中是否体现明显性能提升；</w:t>
      </w:r>
    </w:p>
    <w:p w14:paraId="4BAEC016">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工程实现质量（15%）：系统架构、代码质量及可扩展性；</w:t>
      </w:r>
    </w:p>
    <w:p w14:paraId="30062996">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实验与分析质量（10%）：实验设计是否严谨，分析是否深入全面。</w:t>
      </w:r>
    </w:p>
    <w:p w14:paraId="25DAB1A8">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赛题联系人：</w:t>
      </w:r>
    </w:p>
    <w:p w14:paraId="3C6A04F4">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吴</w:t>
      </w:r>
      <w:r>
        <w:rPr>
          <w:rFonts w:hint="eastAsia" w:ascii="仿宋" w:hAnsi="仿宋" w:eastAsia="仿宋" w:cs="仿宋"/>
          <w:sz w:val="28"/>
          <w:szCs w:val="28"/>
          <w:lang w:val="en-US" w:eastAsia="zh-CN"/>
        </w:rPr>
        <w:t>老师</w:t>
      </w:r>
      <w:r>
        <w:rPr>
          <w:rFonts w:hint="eastAsia" w:ascii="仿宋" w:hAnsi="仿宋" w:eastAsia="仿宋" w:cs="仿宋"/>
          <w:sz w:val="28"/>
          <w:szCs w:val="28"/>
          <w:lang w:eastAsia="zh-CN"/>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"mailto:wuyanxia@hrbeu.edu.cn"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lang w:eastAsia="zh-CN"/>
        </w:rPr>
        <w:t>wuyanxia@hrbeu.edu.cn</w:t>
      </w:r>
      <w:r>
        <w:rPr>
          <w:rStyle w:val="14"/>
          <w:rFonts w:hint="eastAsia" w:ascii="仿宋" w:hAnsi="仿宋" w:eastAsia="仿宋" w:cs="仿宋"/>
          <w:sz w:val="28"/>
          <w:szCs w:val="28"/>
          <w:lang w:eastAsia="zh-CN"/>
        </w:rPr>
        <w:fldChar w:fldCharType="end"/>
      </w:r>
      <w:r>
        <w:rPr>
          <w:rFonts w:hint="eastAsia" w:ascii="仿宋" w:hAnsi="仿宋" w:eastAsia="仿宋" w:cs="仿宋"/>
          <w:sz w:val="28"/>
          <w:szCs w:val="28"/>
          <w:lang w:eastAsia="zh-CN"/>
        </w:rPr>
        <w:t xml:space="preserve"> </w:t>
      </w:r>
    </w:p>
    <w:p w14:paraId="20301591">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参考资料：</w:t>
      </w:r>
    </w:p>
    <w:p w14:paraId="0BB00DE4">
      <w:pPr>
        <w:numPr>
          <w:ilvl w:val="0"/>
          <w:numId w:val="1"/>
        </w:numPr>
        <w:spacing w:after="157" w:afterLines="50" w:line="0" w:lineRule="atLeast"/>
        <w:rPr>
          <w:rFonts w:hint="eastAsia" w:ascii="仿宋" w:hAnsi="仿宋" w:eastAsia="仿宋" w:cs="仿宋"/>
          <w:sz w:val="28"/>
          <w:szCs w:val="28"/>
        </w:rPr>
      </w:pPr>
      <w:r>
        <w:rPr>
          <w:rFonts w:hint="eastAsia" w:ascii="仿宋" w:hAnsi="仿宋" w:eastAsia="仿宋" w:cs="仿宋"/>
          <w:sz w:val="28"/>
          <w:szCs w:val="28"/>
        </w:rPr>
        <w:t>AIOS: LLM Agent Operating System</w:t>
      </w:r>
    </w:p>
    <w:p w14:paraId="75ED1B93">
      <w:pPr>
        <w:numPr>
          <w:ilvl w:val="0"/>
          <w:numId w:val="1"/>
        </w:numPr>
        <w:spacing w:after="157" w:afterLines="50" w:line="0" w:lineRule="atLeast"/>
        <w:rPr>
          <w:rFonts w:hint="eastAsia" w:ascii="仿宋" w:hAnsi="仿宋" w:eastAsia="仿宋" w:cs="仿宋"/>
          <w:sz w:val="28"/>
          <w:szCs w:val="28"/>
        </w:rPr>
      </w:pPr>
      <w:r>
        <w:rPr>
          <w:rFonts w:hint="eastAsia" w:ascii="仿宋" w:hAnsi="仿宋" w:eastAsia="仿宋" w:cs="仿宋"/>
          <w:sz w:val="28"/>
          <w:szCs w:val="28"/>
        </w:rPr>
        <w:t>LangGraph / AutoGen / CrewAI 等多Agent框架</w:t>
      </w:r>
    </w:p>
    <w:p w14:paraId="00D47275">
      <w:pPr>
        <w:numPr>
          <w:ilvl w:val="0"/>
          <w:numId w:val="1"/>
        </w:numPr>
        <w:spacing w:after="157" w:afterLines="50" w:line="0" w:lineRule="atLeast"/>
        <w:rPr>
          <w:rFonts w:hint="eastAsia" w:ascii="仿宋" w:hAnsi="仿宋" w:eastAsia="仿宋" w:cs="仿宋"/>
          <w:sz w:val="28"/>
          <w:szCs w:val="28"/>
        </w:rPr>
      </w:pPr>
      <w:r>
        <w:rPr>
          <w:rFonts w:hint="eastAsia" w:ascii="仿宋" w:hAnsi="仿宋" w:eastAsia="仿宋" w:cs="仿宋"/>
          <w:sz w:val="28"/>
          <w:szCs w:val="28"/>
        </w:rPr>
        <w:t>Linux调度器（CFS）与容器资源管理机制</w:t>
      </w:r>
    </w:p>
    <w:p w14:paraId="3571C2E2">
      <w:pPr>
        <w:spacing w:line="0" w:lineRule="atLeast"/>
        <w:rPr>
          <w:rFonts w:hint="eastAsia" w:ascii="仿宋" w:hAnsi="仿宋" w:eastAsia="仿宋" w:cs="仿宋"/>
          <w:b/>
          <w:bCs/>
          <w:sz w:val="28"/>
          <w:szCs w:val="28"/>
        </w:rPr>
      </w:pPr>
    </w:p>
    <w:p w14:paraId="7B365E5A">
      <w:pPr>
        <w:rPr>
          <w:rFonts w:hint="eastAsia" w:ascii="仿宋" w:hAnsi="仿宋" w:eastAsia="仿宋" w:cs="仿宋"/>
          <w:sz w:val="28"/>
          <w:szCs w:val="28"/>
        </w:rPr>
      </w:pPr>
    </w:p>
    <w:p w14:paraId="7F5199C6">
      <w:pPr>
        <w:rPr>
          <w:rFonts w:hint="eastAsia" w:ascii="仿宋" w:hAnsi="仿宋" w:eastAsia="仿宋" w:cs="仿宋"/>
          <w:bCs/>
          <w:sz w:val="28"/>
          <w:szCs w:val="28"/>
        </w:rPr>
      </w:pPr>
      <w:r>
        <w:rPr>
          <w:rFonts w:hint="eastAsia" w:ascii="仿宋" w:hAnsi="仿宋" w:eastAsia="仿宋" w:cs="仿宋"/>
          <w:bCs/>
          <w:sz w:val="28"/>
          <w:szCs w:val="28"/>
        </w:rPr>
        <w:br w:type="page"/>
      </w:r>
    </w:p>
    <w:p w14:paraId="0C21A470">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6.赛题题目：面向 RISC-V Vector 扩展的大语言模型推理并发调度优化（高校赛题）</w:t>
      </w:r>
    </w:p>
    <w:p w14:paraId="62EF071C">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赛题说明：</w:t>
      </w:r>
    </w:p>
    <w:p w14:paraId="29DA38D8">
      <w:pPr>
        <w:spacing w:line="0" w:lineRule="atLeast"/>
        <w:ind w:firstLine="420"/>
        <w:rPr>
          <w:rFonts w:hint="eastAsia" w:ascii="仿宋" w:hAnsi="仿宋" w:eastAsia="仿宋" w:cs="仿宋"/>
          <w:sz w:val="28"/>
          <w:szCs w:val="28"/>
        </w:rPr>
      </w:pPr>
      <w:r>
        <w:rPr>
          <w:rFonts w:hint="eastAsia" w:ascii="仿宋" w:hAnsi="仿宋" w:eastAsia="仿宋" w:cs="仿宋"/>
          <w:sz w:val="28"/>
          <w:szCs w:val="28"/>
        </w:rPr>
        <w:t>RISC-V Vector 扩展（RVV 1.0）已被纳入 RVA23 Profile 强制规范（2024 年 10 月批准），正在成为 RISC-V 处理器的标准配置。2025 年初，llama.cpp 等主流大语言模型（LLM）推理框架完成了 RVV 1.0 适配，使得在 RISC-V 设备上运行 LLM 成为现实。</w:t>
      </w:r>
    </w:p>
    <w:p w14:paraId="2E567D12">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然而，RVV 的引入带来了值得单独研究的操作系统调度挑战。x86 AVX-512 与 ARM SVE 等架构同样存在扩展状态上下文管理问题，但 RVV 的变长寄存器（VLEN 由实现定义，最大可达数千 bit）与 Vector Length Agnostic（VLA）设计使其系统代价与管理复杂度显著不同。在RISC-V 架构中，每个 hart 拥有 32 个向量寄存器（v0–v31），单次完整 V 状态保存需要512 字节至 1024 字节以上的内存写入。Linux 通过 VS 状态位配合惰性上下文管理策略（lazy save / restore）降低不必要的状态切换开销，但在多向量密集型线程并发运行时，当向量状态为 dirty 的线程被抢占，仍会触发 V 寄存器组的完整保存，在 LLM 推理这类高强度持续向量计算场景下积累出不可忽视的调度开销。</w:t>
      </w:r>
    </w:p>
    <w:p w14:paraId="3FFFFDDE">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LLM 推理是典型的高强度持续向量计算场景：prefill 阶段执行大规模矩阵乘（GEMM），decode阶段执行矩阵向量乘（GEMV），两个阶段均需长时间持续占用向量寄存器。在推理服务器同时处理多个并发请求时，Linux 默认调度策略（CFS）对向量密集型推理线程与普通线程一视同仁，导致推理线程在计算关键路径上被频繁抢占，积累的 V 状态切换开销造成整体吞吐下降与尾延迟（P99 TTFT）恶化。</w:t>
      </w:r>
    </w:p>
    <w:p w14:paraId="486940FD">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目前，学术界和工业界均缺乏专门针对 RISC-V V 状态感知的 LLM 推理调度策略，这是一个兼具理论价值与工程意义的开放问题。本赛题以 RISC-V Vector 扩展为实验平台，其核心关注点——具有高代价扩展状态的处理器在 AI 推理负载下的 OS 调度协同——同样适用于 x86 AMX/AVX-512、ARM SVE2 等架构，参赛成果具备向其他平台迁移的理论基础。</w:t>
      </w:r>
    </w:p>
    <w:p w14:paraId="49318765">
      <w:pPr>
        <w:spacing w:line="240" w:lineRule="auto"/>
        <w:rPr>
          <w:rFonts w:hint="eastAsia" w:ascii="仿宋" w:hAnsi="仿宋" w:eastAsia="仿宋" w:cs="仿宋"/>
          <w:b/>
          <w:bCs/>
          <w:sz w:val="28"/>
          <w:szCs w:val="28"/>
          <w:lang w:eastAsia="zh-CN"/>
        </w:rPr>
      </w:pPr>
    </w:p>
    <w:p w14:paraId="1F9A188B">
      <w:pPr>
        <w:spacing w:line="240" w:lineRule="auto"/>
        <w:rPr>
          <w:rFonts w:hint="eastAsia" w:ascii="仿宋" w:hAnsi="仿宋" w:eastAsia="仿宋" w:cs="仿宋"/>
          <w:b/>
          <w:bCs/>
          <w:sz w:val="28"/>
          <w:szCs w:val="28"/>
          <w:lang w:eastAsia="zh-CN"/>
        </w:rPr>
      </w:pPr>
    </w:p>
    <w:p w14:paraId="312E5F7E">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赛题要求：</w:t>
      </w:r>
    </w:p>
    <w:p w14:paraId="6B1B3A62">
      <w:pPr>
        <w:pStyle w:val="18"/>
        <w:numPr>
          <w:ilvl w:val="0"/>
          <w:numId w:val="19"/>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基于 openEuler、openKylin、OpenHarmony 等至少一个国内主流开源操作系统开发，鼓励在更多Linux发行版上编译、运行和测试。</w:t>
      </w:r>
    </w:p>
    <w:p w14:paraId="5605F476">
      <w:pPr>
        <w:pStyle w:val="18"/>
        <w:numPr>
          <w:ilvl w:val="0"/>
          <w:numId w:val="19"/>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问题量化（必须完成）</w:t>
      </w:r>
      <w:r>
        <w:rPr>
          <w:rFonts w:hint="eastAsia" w:ascii="仿宋" w:hAnsi="仿宋" w:eastAsia="仿宋" w:cs="仿宋"/>
          <w:sz w:val="28"/>
          <w:szCs w:val="28"/>
          <w:lang w:eastAsia="zh-CN"/>
        </w:rPr>
        <w:br w:type="textWrapping"/>
      </w:r>
      <w:r>
        <w:rPr>
          <w:rFonts w:hint="eastAsia" w:ascii="仿宋" w:hAnsi="仿宋" w:eastAsia="仿宋" w:cs="仿宋"/>
          <w:sz w:val="28"/>
          <w:szCs w:val="28"/>
          <w:lang w:eastAsia="zh-CN"/>
        </w:rPr>
        <w:t>在 RISC-V RVV 1.0 环境下，可采用内核 tracepoint、kprobe、eBPF 程序、perf/PMU 或其他等价、可复现的系统观测手段，对 V 状态保存/恢复路径插桩（如挂载内核函数 riscv_vstate_save），量化多并发 LLM 推理场景下 V状态上下文切换的实际开销，建立其与并发请求数、模型规模之间的量化关系，分析该开销对推理吞吐与延迟的影响。若实验平台 PMU 支持相关硬件事件，可作为辅助验证手段，但非必要。</w:t>
      </w:r>
    </w:p>
    <w:p w14:paraId="08C9652D">
      <w:pPr>
        <w:pStyle w:val="18"/>
        <w:numPr>
          <w:ilvl w:val="0"/>
          <w:numId w:val="19"/>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调度优化实现（必须完成，以下策略为推荐参考路径，允许使用其他等价的OS 调度优化机制，至少完成一种）</w:t>
      </w:r>
    </w:p>
    <w:p w14:paraId="76C8B382">
      <w:pPr>
        <w:pStyle w:val="18"/>
        <w:numPr>
          <w:ilvl w:val="1"/>
          <w:numId w:val="20"/>
        </w:numPr>
        <w:spacing w:line="0" w:lineRule="atLeast"/>
        <w:ind w:firstLineChars="0"/>
        <w:rPr>
          <w:rFonts w:hint="eastAsia" w:ascii="仿宋" w:hAnsi="仿宋" w:eastAsia="仿宋" w:cs="仿宋"/>
          <w:sz w:val="28"/>
          <w:szCs w:val="28"/>
        </w:rPr>
      </w:pPr>
      <w:r>
        <w:rPr>
          <w:rFonts w:hint="eastAsia" w:ascii="仿宋" w:hAnsi="仿宋" w:eastAsia="仿宋" w:cs="仿宋"/>
          <w:sz w:val="28"/>
          <w:szCs w:val="28"/>
        </w:rPr>
        <w:t>结合 CPU affinity 与 cgroup cpuset 策略，将推理服务的工作线程池统一绑定至指定核心集合（llama.cpp 可通过 --cpu-mask / --cpu-range 配合 -t / -tb 参数进行线程与 CPU 绑定控制），降低线程迁移与抢占导致的 V 状态保存/恢复频率（入门级方案，同等有效）；</w:t>
      </w:r>
    </w:p>
    <w:p w14:paraId="329AD173">
      <w:pPr>
        <w:pStyle w:val="18"/>
        <w:numPr>
          <w:ilvl w:val="1"/>
          <w:numId w:val="20"/>
        </w:numPr>
        <w:spacing w:line="0" w:lineRule="atLeast"/>
        <w:ind w:firstLineChars="0"/>
        <w:rPr>
          <w:rFonts w:hint="eastAsia" w:ascii="仿宋" w:hAnsi="仿宋" w:eastAsia="仿宋" w:cs="仿宋"/>
          <w:sz w:val="28"/>
          <w:szCs w:val="28"/>
        </w:rPr>
      </w:pPr>
      <w:r>
        <w:rPr>
          <w:rFonts w:hint="eastAsia" w:ascii="仿宋" w:hAnsi="仿宋" w:eastAsia="仿宋" w:cs="仿宋"/>
          <w:sz w:val="28"/>
          <w:szCs w:val="28"/>
        </w:rPr>
        <w:t>基于 sched_ext（Linux 6.12+ 的 BPF 可扩展调度框架）实现 V 状态感知调度器，或基于 sched_setattr / affinity / cpuset 等现有接口对持有dirty V 状态的推理线程进行调度提示与放置优化，减少同一时间窗口内的 V 状态切换次数（进阶方案）；</w:t>
      </w:r>
    </w:p>
    <w:p w14:paraId="784E359A">
      <w:pPr>
        <w:pStyle w:val="18"/>
        <w:numPr>
          <w:ilvl w:val="0"/>
          <w:numId w:val="19"/>
        </w:numPr>
        <w:spacing w:line="0" w:lineRule="atLeast"/>
        <w:ind w:firstLineChars="0"/>
        <w:rPr>
          <w:rFonts w:hint="eastAsia" w:ascii="仿宋" w:hAnsi="仿宋" w:eastAsia="仿宋" w:cs="仿宋"/>
          <w:sz w:val="28"/>
          <w:szCs w:val="28"/>
        </w:rPr>
      </w:pPr>
      <w:r>
        <w:rPr>
          <w:rFonts w:hint="eastAsia" w:ascii="仿宋" w:hAnsi="仿宋" w:eastAsia="仿宋" w:cs="仿宋"/>
          <w:sz w:val="28"/>
          <w:szCs w:val="28"/>
        </w:rPr>
        <w:t>性能评测（必须完成）</w:t>
      </w:r>
      <w:r>
        <w:rPr>
          <w:rFonts w:hint="eastAsia" w:ascii="仿宋" w:hAnsi="仿宋" w:eastAsia="仿宋" w:cs="仿宋"/>
          <w:sz w:val="28"/>
          <w:szCs w:val="28"/>
        </w:rPr>
        <w:br w:type="textWrapping"/>
      </w:r>
      <w:r>
        <w:rPr>
          <w:rFonts w:hint="eastAsia" w:ascii="仿宋" w:hAnsi="仿宋" w:eastAsia="仿宋" w:cs="仿宋"/>
          <w:sz w:val="28"/>
          <w:szCs w:val="28"/>
        </w:rPr>
        <w:t>以 llama.cpp server 模式为基准，使用不超过 3B 参数量的量化模型（如Llama-3.2-1B/3B Q4_K_M），在 2、4、8 并发请求场景下，采用统一基线配置（相同模型与量化版本、相同 --threads 参数、相同输入长度分布、CPU频率策略固定为 performance governor），每组配置至少重复 3 次，报告均值与标准差，对比优化前后的推理吞吐（TPS）、平均 TTFT 与 P95 TTFT（毫秒）。性能评测数据须来自真实 RVV 1.0 硬件。</w:t>
      </w:r>
    </w:p>
    <w:p w14:paraId="45611B8F">
      <w:pPr>
        <w:pStyle w:val="18"/>
        <w:numPr>
          <w:ilvl w:val="-1"/>
          <w:numId w:val="0"/>
        </w:numPr>
        <w:spacing w:line="0" w:lineRule="atLeast"/>
        <w:ind w:left="0" w:firstLine="0" w:firstLineChars="0"/>
        <w:rPr>
          <w:rFonts w:hint="eastAsia" w:ascii="仿宋" w:hAnsi="仿宋" w:eastAsia="仿宋" w:cs="仿宋"/>
          <w:sz w:val="28"/>
          <w:szCs w:val="28"/>
        </w:rPr>
      </w:pPr>
    </w:p>
    <w:p w14:paraId="48577B5B">
      <w:pPr>
        <w:pStyle w:val="18"/>
        <w:numPr>
          <w:ilvl w:val="0"/>
          <w:numId w:val="19"/>
        </w:numPr>
        <w:spacing w:line="0" w:lineRule="atLeast"/>
        <w:ind w:firstLineChars="0"/>
        <w:rPr>
          <w:rFonts w:hint="eastAsia" w:ascii="仿宋" w:hAnsi="仿宋" w:eastAsia="仿宋" w:cs="仿宋"/>
          <w:sz w:val="28"/>
          <w:szCs w:val="28"/>
        </w:rPr>
      </w:pPr>
      <w:r>
        <w:rPr>
          <w:rFonts w:hint="eastAsia" w:ascii="仿宋" w:hAnsi="仿宋" w:eastAsia="仿宋" w:cs="仿宋"/>
          <w:sz w:val="28"/>
          <w:szCs w:val="28"/>
        </w:rPr>
        <w:t>可选完成项</w:t>
      </w:r>
    </w:p>
    <w:p w14:paraId="7F7FCB8B">
      <w:pPr>
        <w:pStyle w:val="18"/>
        <w:numPr>
          <w:ilvl w:val="1"/>
          <w:numId w:val="20"/>
        </w:numPr>
        <w:spacing w:line="0" w:lineRule="atLeast"/>
        <w:ind w:firstLineChars="0"/>
        <w:rPr>
          <w:rFonts w:hint="eastAsia" w:ascii="仿宋" w:hAnsi="仿宋" w:eastAsia="仿宋" w:cs="仿宋"/>
          <w:sz w:val="28"/>
          <w:szCs w:val="28"/>
        </w:rPr>
      </w:pPr>
      <w:r>
        <w:rPr>
          <w:rFonts w:hint="eastAsia" w:ascii="仿宋" w:hAnsi="仿宋" w:eastAsia="仿宋" w:cs="仿宋"/>
          <w:sz w:val="28"/>
          <w:szCs w:val="28"/>
        </w:rPr>
        <w:t>探索用户态-内核调度提示接口设计（如通过 sched_setattr 扩展 flag 或自定义 ioctl），允许推理框架向调度器声明计算阶段，不限定接口形式；</w:t>
      </w:r>
    </w:p>
    <w:p w14:paraId="2E4B2995">
      <w:pPr>
        <w:pStyle w:val="18"/>
        <w:numPr>
          <w:ilvl w:val="1"/>
          <w:numId w:val="20"/>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与 x86（AVX2/AVX-512）平台进行横向对比，定量分析 RVV VLA 设计在V 状态切换问题上的特殊性；</w:t>
      </w:r>
    </w:p>
    <w:p w14:paraId="2DDD1124">
      <w:pPr>
        <w:pStyle w:val="18"/>
        <w:numPr>
          <w:ilvl w:val="1"/>
          <w:numId w:val="20"/>
        </w:numPr>
        <w:spacing w:line="0" w:lineRule="atLeast"/>
        <w:ind w:firstLineChars="0"/>
        <w:rPr>
          <w:rFonts w:hint="eastAsia" w:ascii="仿宋" w:hAnsi="仿宋" w:eastAsia="仿宋" w:cs="仿宋"/>
          <w:sz w:val="28"/>
          <w:szCs w:val="28"/>
        </w:rPr>
      </w:pPr>
      <w:r>
        <w:rPr>
          <w:rFonts w:hint="eastAsia" w:ascii="仿宋" w:hAnsi="仿宋" w:eastAsia="仿宋" w:cs="仿宋"/>
          <w:sz w:val="28"/>
          <w:szCs w:val="28"/>
        </w:rPr>
        <w:t>向 llama.cpp 或 Linux 内核上游社区提交相关补丁或 RFC，附上链接。</w:t>
      </w:r>
    </w:p>
    <w:p w14:paraId="408CE3D3">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评分细则（明确评审角度、标准和分值范围）：</w:t>
      </w:r>
    </w:p>
    <w:p w14:paraId="2E14248D">
      <w:pPr>
        <w:pStyle w:val="18"/>
        <w:numPr>
          <w:ilvl w:val="0"/>
          <w:numId w:val="21"/>
        </w:numPr>
        <w:spacing w:line="0" w:lineRule="atLeast"/>
        <w:ind w:firstLineChars="0"/>
        <w:rPr>
          <w:rFonts w:hint="eastAsia" w:ascii="仿宋" w:hAnsi="仿宋" w:eastAsia="仿宋" w:cs="仿宋"/>
          <w:sz w:val="28"/>
          <w:szCs w:val="28"/>
        </w:rPr>
      </w:pPr>
      <w:r>
        <w:rPr>
          <w:rFonts w:hint="eastAsia" w:ascii="仿宋" w:hAnsi="仿宋" w:eastAsia="仿宋" w:cs="仿宋"/>
          <w:sz w:val="28"/>
          <w:szCs w:val="28"/>
        </w:rPr>
        <w:t>项目代码（40 分）</w:t>
      </w:r>
    </w:p>
    <w:p w14:paraId="448ABD13">
      <w:pPr>
        <w:pStyle w:val="18"/>
        <w:numPr>
          <w:ilvl w:val="1"/>
          <w:numId w:val="22"/>
        </w:numPr>
        <w:spacing w:line="0" w:lineRule="atLeast"/>
        <w:ind w:firstLineChars="0"/>
        <w:rPr>
          <w:rFonts w:hint="eastAsia" w:ascii="仿宋" w:hAnsi="仿宋" w:eastAsia="仿宋" w:cs="仿宋"/>
          <w:sz w:val="28"/>
          <w:szCs w:val="28"/>
        </w:rPr>
      </w:pPr>
      <w:r>
        <w:rPr>
          <w:rFonts w:hint="eastAsia" w:ascii="仿宋" w:hAnsi="仿宋" w:eastAsia="仿宋" w:cs="仿宋"/>
          <w:sz w:val="28"/>
          <w:szCs w:val="28"/>
        </w:rPr>
        <w:t>代码功能实现度</w:t>
      </w:r>
    </w:p>
    <w:p w14:paraId="6683C2A5">
      <w:pPr>
        <w:pStyle w:val="18"/>
        <w:numPr>
          <w:ilvl w:val="2"/>
          <w:numId w:val="23"/>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实现 V 状态上下文切换开销的量化分析工具，能够统计 V 状态保存/恢复次数、相关内核路径（如 riscv_vstate_save）调用频次或 dirty V线程被抢占事件，并量化其开销（10 分）</w:t>
      </w:r>
    </w:p>
    <w:p w14:paraId="3E00AF73">
      <w:pPr>
        <w:pStyle w:val="18"/>
        <w:numPr>
          <w:ilvl w:val="2"/>
          <w:numId w:val="23"/>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实现至少一种 V 状态感知调度优化策略，功能完整、可正常运行（15 分）</w:t>
      </w:r>
    </w:p>
    <w:p w14:paraId="39B754E2">
      <w:pPr>
        <w:pStyle w:val="18"/>
        <w:numPr>
          <w:ilvl w:val="1"/>
          <w:numId w:val="22"/>
        </w:numPr>
        <w:spacing w:line="0" w:lineRule="atLeast"/>
        <w:ind w:firstLineChars="0"/>
        <w:rPr>
          <w:rFonts w:hint="eastAsia" w:ascii="仿宋" w:hAnsi="仿宋" w:eastAsia="仿宋" w:cs="仿宋"/>
          <w:sz w:val="28"/>
          <w:szCs w:val="28"/>
        </w:rPr>
      </w:pPr>
      <w:r>
        <w:rPr>
          <w:rFonts w:hint="eastAsia" w:ascii="仿宋" w:hAnsi="仿宋" w:eastAsia="仿宋" w:cs="仿宋"/>
          <w:sz w:val="28"/>
          <w:szCs w:val="28"/>
        </w:rPr>
        <w:t>代码实现正确性与性能</w:t>
      </w:r>
    </w:p>
    <w:p w14:paraId="0EEC3AFE">
      <w:pPr>
        <w:pStyle w:val="18"/>
        <w:numPr>
          <w:ilvl w:val="2"/>
          <w:numId w:val="22"/>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在不少于 2 种并发场景下，推理吞吐（TPS）、平均 TTFT 或 P95 TTFT 相比统一基线有稳定、可重复的改善；吞吐略降但尾延迟显著改善者可酌情给分（10 分）</w:t>
      </w:r>
    </w:p>
    <w:p w14:paraId="0B8BCF97">
      <w:pPr>
        <w:pStyle w:val="18"/>
        <w:numPr>
          <w:ilvl w:val="1"/>
          <w:numId w:val="22"/>
        </w:numPr>
        <w:spacing w:line="0" w:lineRule="atLeast"/>
        <w:ind w:firstLineChars="0"/>
        <w:rPr>
          <w:rFonts w:hint="eastAsia" w:ascii="仿宋" w:hAnsi="仿宋" w:eastAsia="仿宋" w:cs="仿宋"/>
          <w:sz w:val="28"/>
          <w:szCs w:val="28"/>
        </w:rPr>
      </w:pPr>
      <w:r>
        <w:rPr>
          <w:rFonts w:hint="eastAsia" w:ascii="仿宋" w:hAnsi="仿宋" w:eastAsia="仿宋" w:cs="仿宋"/>
          <w:sz w:val="28"/>
          <w:szCs w:val="28"/>
        </w:rPr>
        <w:t>代码质量与风格</w:t>
      </w:r>
    </w:p>
    <w:p w14:paraId="1E12D446">
      <w:pPr>
        <w:pStyle w:val="18"/>
        <w:numPr>
          <w:ilvl w:val="2"/>
          <w:numId w:val="22"/>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代码结构清晰，关键逻辑有注释，提供完整的构建与运行说明（5 分）</w:t>
      </w:r>
    </w:p>
    <w:p w14:paraId="4FA8BC24">
      <w:pPr>
        <w:pStyle w:val="18"/>
        <w:numPr>
          <w:ilvl w:val="0"/>
          <w:numId w:val="21"/>
        </w:numPr>
        <w:spacing w:line="0" w:lineRule="atLeast"/>
        <w:ind w:firstLineChars="0"/>
        <w:rPr>
          <w:rFonts w:hint="eastAsia" w:ascii="仿宋" w:hAnsi="仿宋" w:eastAsia="仿宋" w:cs="仿宋"/>
          <w:sz w:val="28"/>
          <w:szCs w:val="28"/>
        </w:rPr>
      </w:pPr>
      <w:r>
        <w:rPr>
          <w:rFonts w:hint="eastAsia" w:ascii="仿宋" w:hAnsi="仿宋" w:eastAsia="仿宋" w:cs="仿宋"/>
          <w:sz w:val="28"/>
          <w:szCs w:val="28"/>
        </w:rPr>
        <w:t>技术报告（40 分）</w:t>
      </w:r>
    </w:p>
    <w:p w14:paraId="320E1632">
      <w:pPr>
        <w:pStyle w:val="18"/>
        <w:numPr>
          <w:ilvl w:val="1"/>
          <w:numId w:val="24"/>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设计方案：V 状态切换问题分析准确，调度优化方案设计清晰，能够说明与现有 Linux 调度机制（CFS、lazy save）的关系（10 分）</w:t>
      </w:r>
    </w:p>
    <w:p w14:paraId="25C0C438">
      <w:pPr>
        <w:pStyle w:val="18"/>
        <w:numPr>
          <w:ilvl w:val="1"/>
          <w:numId w:val="24"/>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实现方案：实现细节描述完整，包含系统架构图或关键流程图，对已有相关工作（sched_ext、RVV 推理优化等）有准确调研与引用（10 分）</w:t>
      </w:r>
    </w:p>
    <w:p w14:paraId="57B29933">
      <w:pPr>
        <w:pStyle w:val="18"/>
        <w:numPr>
          <w:ilvl w:val="1"/>
          <w:numId w:val="24"/>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运行效果/测试结果：测试数据规范（含测试环境描述、统一基线配置说明、均值与标准差、各并发档位结果），实验可复现，提供演示视频（3–5 分钟）；正式性能评分所采用的数据须来自真实 RVV 1.0 硬件，QEMU 数据如提供，仅作为功能验证或补充分析材料，需与真实硬件数据分开呈现，不计入性能收益得分（10 分）</w:t>
      </w:r>
    </w:p>
    <w:p w14:paraId="5D63FC6D">
      <w:pPr>
        <w:pStyle w:val="18"/>
        <w:numPr>
          <w:ilvl w:val="1"/>
          <w:numId w:val="24"/>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特色创新：方案是否提出新的调度原语、用户态-内核协同机制，或对问题有更深层次的分析与拓展（10 分）</w:t>
      </w:r>
    </w:p>
    <w:p w14:paraId="25C7E90B">
      <w:pPr>
        <w:pStyle w:val="18"/>
        <w:numPr>
          <w:ilvl w:val="0"/>
          <w:numId w:val="21"/>
        </w:numPr>
        <w:spacing w:line="0" w:lineRule="atLeast"/>
        <w:ind w:firstLineChars="0"/>
        <w:rPr>
          <w:rFonts w:hint="eastAsia" w:ascii="仿宋" w:hAnsi="仿宋" w:eastAsia="仿宋" w:cs="仿宋"/>
          <w:sz w:val="28"/>
          <w:szCs w:val="28"/>
        </w:rPr>
      </w:pPr>
      <w:r>
        <w:rPr>
          <w:rFonts w:hint="eastAsia" w:ascii="仿宋" w:hAnsi="仿宋" w:eastAsia="仿宋" w:cs="仿宋"/>
          <w:sz w:val="28"/>
          <w:szCs w:val="28"/>
        </w:rPr>
        <w:t>开发过程（20 分）</w:t>
      </w:r>
    </w:p>
    <w:p w14:paraId="2648EFAA">
      <w:pPr>
        <w:pStyle w:val="18"/>
        <w:numPr>
          <w:ilvl w:val="1"/>
          <w:numId w:val="24"/>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代码提交情况：Git 提交历史规范，工作量分布合理，提交信息清晰，体现迭代过程（15 分）</w:t>
      </w:r>
    </w:p>
    <w:p w14:paraId="1F0D587E">
      <w:pPr>
        <w:pStyle w:val="18"/>
        <w:numPr>
          <w:ilvl w:val="1"/>
          <w:numId w:val="24"/>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团队协作情况：成员分工明确，协作有效（5 分）</w:t>
      </w:r>
    </w:p>
    <w:p w14:paraId="74C38A16">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赛题联系人：</w:t>
      </w:r>
    </w:p>
    <w:p w14:paraId="5BEF3E34">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薛</w:t>
      </w:r>
      <w:r>
        <w:rPr>
          <w:rFonts w:hint="eastAsia" w:ascii="仿宋" w:hAnsi="仿宋" w:eastAsia="仿宋" w:cs="仿宋"/>
          <w:sz w:val="28"/>
          <w:szCs w:val="28"/>
          <w:lang w:val="en-US" w:eastAsia="zh-CN"/>
        </w:rPr>
        <w:t>老师</w:t>
      </w:r>
      <w:r>
        <w:rPr>
          <w:rFonts w:hint="eastAsia" w:ascii="仿宋" w:hAnsi="仿宋" w:eastAsia="仿宋" w:cs="仿宋"/>
          <w:sz w:val="28"/>
          <w:szCs w:val="28"/>
          <w:lang w:eastAsia="zh-CN"/>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"mailto:xueruini@uestc.edu.cn"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lang w:eastAsia="zh-CN"/>
        </w:rPr>
        <w:t>xueruini@uestc.edu.cn</w:t>
      </w:r>
      <w:r>
        <w:rPr>
          <w:rStyle w:val="14"/>
          <w:rFonts w:hint="eastAsia" w:ascii="仿宋" w:hAnsi="仿宋" w:eastAsia="仿宋" w:cs="仿宋"/>
          <w:sz w:val="28"/>
          <w:szCs w:val="28"/>
          <w:lang w:eastAsia="zh-CN"/>
        </w:rPr>
        <w:fldChar w:fldCharType="end"/>
      </w:r>
      <w:r>
        <w:rPr>
          <w:rFonts w:hint="eastAsia" w:ascii="仿宋" w:hAnsi="仿宋" w:eastAsia="仿宋" w:cs="仿宋"/>
          <w:sz w:val="28"/>
          <w:szCs w:val="28"/>
          <w:lang w:eastAsia="zh-CN"/>
        </w:rPr>
        <w:t xml:space="preserve"> </w:t>
      </w:r>
    </w:p>
    <w:p w14:paraId="4704B3F3">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参考资料：</w:t>
      </w:r>
    </w:p>
    <w:p w14:paraId="73089E2A">
      <w:pPr>
        <w:pStyle w:val="18"/>
        <w:numPr>
          <w:ilvl w:val="0"/>
          <w:numId w:val="25"/>
        </w:numPr>
        <w:spacing w:line="0" w:lineRule="atLeast"/>
        <w:ind w:left="0" w:firstLine="0" w:firstLineChars="0"/>
        <w:rPr>
          <w:rFonts w:hint="eastAsia" w:ascii="仿宋" w:hAnsi="仿宋" w:eastAsia="仿宋" w:cs="仿宋"/>
          <w:sz w:val="28"/>
          <w:szCs w:val="28"/>
        </w:rPr>
      </w:pPr>
      <w:r>
        <w:rPr>
          <w:rFonts w:hint="eastAsia" w:ascii="仿宋" w:hAnsi="仿宋" w:eastAsia="仿宋" w:cs="仿宋"/>
          <w:sz w:val="28"/>
          <w:szCs w:val="28"/>
        </w:rPr>
        <w:t>RISC-V Vector Extension Specification v1.0 https://github.com/riscv/riscv-v-spec</w:t>
      </w:r>
    </w:p>
    <w:p w14:paraId="13E665FD">
      <w:pPr>
        <w:pStyle w:val="18"/>
        <w:numPr>
          <w:ilvl w:val="0"/>
          <w:numId w:val="25"/>
        </w:numPr>
        <w:spacing w:line="0" w:lineRule="atLeast"/>
        <w:ind w:left="0" w:firstLine="0" w:firstLineChars="0"/>
        <w:rPr>
          <w:rFonts w:hint="eastAsia" w:ascii="仿宋" w:hAnsi="仿宋" w:eastAsia="仿宋" w:cs="仿宋"/>
          <w:sz w:val="28"/>
          <w:szCs w:val="28"/>
        </w:rPr>
      </w:pPr>
      <w:r>
        <w:rPr>
          <w:rFonts w:hint="eastAsia" w:ascii="仿宋" w:hAnsi="仿宋" w:eastAsia="仿宋" w:cs="仿宋"/>
          <w:sz w:val="28"/>
          <w:szCs w:val="28"/>
        </w:rPr>
        <w:t>Linux Kernel: Vector Extension Support for RISC-V. https://docs.kernel.org/arch/riscv/vector.html</w:t>
      </w:r>
    </w:p>
    <w:p w14:paraId="20258EA4">
      <w:pPr>
        <w:pStyle w:val="18"/>
        <w:numPr>
          <w:ilvl w:val="0"/>
          <w:numId w:val="25"/>
        </w:numPr>
        <w:spacing w:line="0" w:lineRule="atLeast"/>
        <w:ind w:left="0" w:firstLine="0" w:firstLineChars="0"/>
        <w:rPr>
          <w:rFonts w:hint="eastAsia" w:ascii="仿宋" w:hAnsi="仿宋" w:eastAsia="仿宋" w:cs="仿宋"/>
          <w:sz w:val="28"/>
          <w:szCs w:val="28"/>
        </w:rPr>
      </w:pPr>
      <w:r>
        <w:rPr>
          <w:rFonts w:hint="eastAsia" w:ascii="仿宋" w:hAnsi="仿宋" w:eastAsia="仿宋" w:cs="仿宋"/>
          <w:sz w:val="28"/>
          <w:szCs w:val="28"/>
        </w:rPr>
        <w:t>Linux sched_ext Documentation (Linux 6.12+). https://docs.kernel.org/scheduler/sched-ext.html</w:t>
      </w:r>
    </w:p>
    <w:p w14:paraId="2D76083B">
      <w:pPr>
        <w:pStyle w:val="18"/>
        <w:numPr>
          <w:ilvl w:val="0"/>
          <w:numId w:val="25"/>
        </w:numPr>
        <w:spacing w:line="0" w:lineRule="atLeast"/>
        <w:ind w:left="0" w:firstLine="0" w:firstLineChars="0"/>
        <w:rPr>
          <w:rFonts w:hint="eastAsia" w:ascii="仿宋" w:hAnsi="仿宋" w:eastAsia="仿宋" w:cs="仿宋"/>
          <w:sz w:val="28"/>
          <w:szCs w:val="28"/>
        </w:rPr>
      </w:pPr>
      <w:r>
        <w:rPr>
          <w:rFonts w:hint="eastAsia" w:ascii="仿宋" w:hAnsi="仿宋" w:eastAsia="仿宋" w:cs="仿宋"/>
          <w:sz w:val="28"/>
          <w:szCs w:val="28"/>
        </w:rPr>
        <w:t>llama.cpp RVV 1.0 k-quant kernels (PR #12530, merged 2025-03). https://github.com/ggml-org/llama.cpp/pull/12530</w:t>
      </w:r>
    </w:p>
    <w:p w14:paraId="09F90817">
      <w:pPr>
        <w:pStyle w:val="18"/>
        <w:numPr>
          <w:ilvl w:val="0"/>
          <w:numId w:val="25"/>
        </w:numPr>
        <w:spacing w:line="0" w:lineRule="atLeast"/>
        <w:ind w:left="0" w:firstLine="0" w:firstLineChars="0"/>
        <w:rPr>
          <w:rFonts w:hint="eastAsia" w:ascii="仿宋" w:hAnsi="仿宋" w:eastAsia="仿宋" w:cs="仿宋"/>
          <w:b/>
          <w:sz w:val="28"/>
          <w:szCs w:val="28"/>
        </w:rPr>
      </w:pPr>
      <w:r>
        <w:rPr>
          <w:rFonts w:hint="eastAsia" w:ascii="仿宋" w:hAnsi="仿宋" w:eastAsia="仿宋" w:cs="仿宋"/>
          <w:sz w:val="28"/>
          <w:szCs w:val="28"/>
        </w:rPr>
        <w:t>V-Seek: Efficient LLM Inference on 64-core RISC-V Platform. https://arxiv.org/abs/2503.17422</w:t>
      </w:r>
    </w:p>
    <w:p w14:paraId="008F36B5">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参赛资源支持：</w:t>
      </w:r>
    </w:p>
    <w:p w14:paraId="17D95927">
      <w:pPr>
        <w:pStyle w:val="18"/>
        <w:numPr>
          <w:ilvl w:val="-1"/>
          <w:numId w:val="0"/>
        </w:numPr>
        <w:spacing w:line="0" w:lineRule="atLeast"/>
        <w:ind w:left="0"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说明：以下内容仅为帮助参赛队评估实现可行性的参考配置与资源示例，原则上由参赛队自行准备；除大赛组委会后续另行明确通知外，不表示主办方统一、免费或默认提供相关硬件、模型、开发环境与运行条件。</w:t>
      </w:r>
    </w:p>
    <w:p w14:paraId="658EEC5A">
      <w:pPr>
        <w:pStyle w:val="18"/>
        <w:numPr>
          <w:ilvl w:val="0"/>
          <w:numId w:val="25"/>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功能验证平台（调度策略逻辑与 eBPF 程序正确性验证）：QEMU 9.x 仿真：-cpu rv64,v=true,vlen=256（或 vlen=512），无需实体硬件，可完成必做项 1、2 的功能实现与验证。</w:t>
      </w:r>
    </w:p>
    <w:p w14:paraId="13187778">
      <w:pPr>
        <w:pStyle w:val="18"/>
        <w:numPr>
          <w:ilvl w:val="0"/>
          <w:numId w:val="25"/>
        </w:numPr>
        <w:spacing w:line="0" w:lineRule="atLeast"/>
        <w:ind w:left="420" w:hanging="420" w:firstLineChars="0"/>
        <w:rPr>
          <w:rFonts w:hint="eastAsia" w:ascii="仿宋" w:hAnsi="仿宋" w:eastAsia="仿宋" w:cs="仿宋"/>
          <w:sz w:val="28"/>
          <w:szCs w:val="28"/>
        </w:rPr>
      </w:pPr>
      <w:r>
        <w:rPr>
          <w:rFonts w:hint="eastAsia" w:ascii="仿宋" w:hAnsi="仿宋" w:eastAsia="仿宋" w:cs="仿宋"/>
          <w:sz w:val="28"/>
          <w:szCs w:val="28"/>
        </w:rPr>
        <w:t>性能评测平台（TTFT、TPS 数据须来自此类环境）需采用实际硬件环境，如SpacemiT K1（BananaPi BPI-F3 / Milk-V Jupiter）：RVV 1.0，VLEN=256</w:t>
      </w:r>
    </w:p>
    <w:p w14:paraId="67D6E099">
      <w:pPr>
        <w:rPr>
          <w:rFonts w:hint="eastAsia" w:ascii="仿宋" w:hAnsi="仿宋" w:eastAsia="仿宋" w:cs="仿宋"/>
          <w:sz w:val="28"/>
          <w:szCs w:val="28"/>
          <w:lang w:eastAsia="zh-CN"/>
        </w:rPr>
      </w:pPr>
    </w:p>
    <w:p w14:paraId="2E27C24E">
      <w:pPr>
        <w:rPr>
          <w:rFonts w:hint="eastAsia" w:ascii="仿宋" w:hAnsi="仿宋" w:eastAsia="仿宋" w:cs="仿宋"/>
          <w:sz w:val="28"/>
          <w:szCs w:val="28"/>
          <w:lang w:eastAsia="zh-CN"/>
        </w:rPr>
      </w:pPr>
    </w:p>
    <w:p w14:paraId="1398DAAB">
      <w:pPr>
        <w:rPr>
          <w:rFonts w:hint="eastAsia" w:ascii="仿宋" w:hAnsi="仿宋" w:eastAsia="仿宋" w:cs="仿宋"/>
          <w:bCs/>
          <w:sz w:val="28"/>
          <w:szCs w:val="28"/>
        </w:rPr>
      </w:pPr>
      <w:r>
        <w:rPr>
          <w:rFonts w:hint="eastAsia" w:ascii="仿宋" w:hAnsi="仿宋" w:eastAsia="仿宋" w:cs="仿宋"/>
          <w:bCs/>
          <w:sz w:val="28"/>
          <w:szCs w:val="28"/>
        </w:rPr>
        <w:br w:type="page"/>
      </w:r>
    </w:p>
    <w:p w14:paraId="439DB499">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7.赛题题目：基于跨机互联总线的高性能 RPC 系统（高校赛题）</w:t>
      </w:r>
    </w:p>
    <w:p w14:paraId="429CA976">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赛题说明：</w:t>
      </w:r>
    </w:p>
    <w:p w14:paraId="6310F2E2">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随着 CXL（Compute Express Link）、UB（Unified Bus）等高性能互联总线技术的发展，跨主机共享内存正在成为新一代高性能系统软件的重要基础能力。相比传统基于网络协议栈的远程过程调用（RPC）方式，CXL 使得跨节点共享内存访问成为可能，为构建低延迟、高吞吐、低拷贝的软件系统提供了新的技术路径。</w:t>
      </w:r>
    </w:p>
    <w:p w14:paraId="1D8D3C8E">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本赛题拟围绕“基于跨机共享内存构建 RPC 系统”展开，探索面向新型硬件互连条件下的远程调用框架设计与实现。项目将聚焦于共享内存环境中的调用路径优化、复杂数据结构跨边界传递、资源生命周期管理等关键问题，设计一套高性能RPC 运行时系统。</w:t>
      </w:r>
    </w:p>
    <w:p w14:paraId="66406207">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本赛题希望通过这一系统原型，验证以下方向的可行性：一是利用共享内存能力缩短 RPC 软件路径，降低远程调用延迟；二是探索基于共享内存其他可能的调用路径，进一步提升RPC系统的吞吐量。</w:t>
      </w:r>
    </w:p>
    <w:p w14:paraId="4B9F70A2">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赛题要求：</w:t>
      </w:r>
    </w:p>
    <w:p w14:paraId="6191301B">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参赛作品需围绕跨主机共享内存环境下的 RPC 系统展开设计与实现，形成一套具有原型验证能力的系统方案。作品应突出“共享内存 + 多路径 RPC”的技术特点，并在设计、实现和测试上体现系统创新性。</w:t>
      </w:r>
    </w:p>
    <w:p w14:paraId="1AC532E6">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参赛作品包括但不限于以下内容：</w:t>
      </w:r>
    </w:p>
    <w:p w14:paraId="79657218">
      <w:pPr>
        <w:pStyle w:val="18"/>
        <w:numPr>
          <w:ilvl w:val="0"/>
          <w:numId w:val="26"/>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基于 openEuler、openKylin、OpenHarmony 等至少一个国内主流开源操作系统开发，鼓励在更多Linux发行版上编译、运行和测试；</w:t>
      </w:r>
    </w:p>
    <w:p w14:paraId="1B929437">
      <w:pPr>
        <w:pStyle w:val="18"/>
        <w:numPr>
          <w:ilvl w:val="0"/>
          <w:numId w:val="26"/>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设计并实现基于共享内存的 RPC 运行时框架，支持请求提交、远程执行、结果返回与资源回收；</w:t>
      </w:r>
    </w:p>
    <w:p w14:paraId="0F43AB38">
      <w:pPr>
        <w:pStyle w:val="18"/>
        <w:numPr>
          <w:ilvl w:val="0"/>
          <w:numId w:val="26"/>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支持多种远程调用的执行路径，并提供统一的调用接口；</w:t>
      </w:r>
    </w:p>
    <w:p w14:paraId="7FDC3798">
      <w:pPr>
        <w:pStyle w:val="18"/>
        <w:numPr>
          <w:ilvl w:val="0"/>
          <w:numId w:val="26"/>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支持基于运行时状态的自动路径选择机制，支持复杂返回值跨边界传递，包括字符串、动态数组及复合结构体等典型类型；</w:t>
      </w:r>
    </w:p>
    <w:p w14:paraId="5A25F6EC">
      <w:pPr>
        <w:pStyle w:val="18"/>
        <w:numPr>
          <w:ilvl w:val="0"/>
          <w:numId w:val="26"/>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提供可运行的验证程序与测试样例，展示系统在典型业务场景中的可用性与性能特点。</w:t>
      </w:r>
    </w:p>
    <w:p w14:paraId="525268BC">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评分细则（明确评审角度、标准和分值范围）：</w:t>
      </w:r>
    </w:p>
    <w:p w14:paraId="5B9A9494">
      <w:pPr>
        <w:pStyle w:val="18"/>
        <w:numPr>
          <w:ilvl w:val="0"/>
          <w:numId w:val="27"/>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创新性（0–30 分）：是否围绕跨主机共享内存提出了有价值的 RPC 设计思路；是否在多路径调用、复杂返回值、生命周期管理等方面体现出系统创新。</w:t>
      </w:r>
    </w:p>
    <w:p w14:paraId="5459A2AF">
      <w:pPr>
        <w:pStyle w:val="18"/>
        <w:numPr>
          <w:ilvl w:val="0"/>
          <w:numId w:val="27"/>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方案完整性（0–25 分）：赛题目标是否明确，整体架构是否完整，模块划分是否清晰，是否覆盖调用、返回、回收、异常处理等关键链路。</w:t>
      </w:r>
    </w:p>
    <w:p w14:paraId="6BE23FBB">
      <w:pPr>
        <w:pStyle w:val="18"/>
        <w:numPr>
          <w:ilvl w:val="0"/>
          <w:numId w:val="27"/>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工程可实现性（0–20 分）：技术路线是否合理，关键难点分析是否到位，实现方案是否具有可落地性。</w:t>
      </w:r>
    </w:p>
    <w:p w14:paraId="437C6868">
      <w:pPr>
        <w:pStyle w:val="18"/>
        <w:numPr>
          <w:ilvl w:val="0"/>
          <w:numId w:val="27"/>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性能与效果预期（0–15 分）：是否给出明确的性能优化目标和验证思路，是否能够体现多路径设计的潜在收益。</w:t>
      </w:r>
    </w:p>
    <w:p w14:paraId="25C655C3">
      <w:pPr>
        <w:pStyle w:val="18"/>
        <w:numPr>
          <w:ilvl w:val="0"/>
          <w:numId w:val="27"/>
        </w:numPr>
        <w:spacing w:line="0" w:lineRule="atLeas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应用前景（0–10 分）：方案是否具备推广价值，是否能够支撑 KV 存储、缓存、图计算、广告推荐等实际应用场景。</w:t>
      </w:r>
    </w:p>
    <w:p w14:paraId="08C2CDD1">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赛题联系人：</w:t>
      </w:r>
    </w:p>
    <w:p w14:paraId="7E6D2470">
      <w:pPr>
        <w:spacing w:line="0" w:lineRule="atLeast"/>
        <w:ind w:firstLine="560" w:firstLineChars="200"/>
        <w:rPr>
          <w:rFonts w:hint="eastAsia" w:ascii="仿宋" w:hAnsi="仿宋" w:eastAsia="仿宋" w:cs="仿宋"/>
          <w:b/>
          <w:bCs/>
          <w:sz w:val="28"/>
          <w:szCs w:val="28"/>
          <w:lang w:eastAsia="zh-CN"/>
        </w:rPr>
      </w:pPr>
      <w:r>
        <w:rPr>
          <w:rFonts w:hint="eastAsia" w:ascii="仿宋" w:hAnsi="仿宋" w:eastAsia="仿宋" w:cs="仿宋"/>
          <w:sz w:val="28"/>
          <w:szCs w:val="28"/>
          <w:lang w:eastAsia="zh-CN"/>
        </w:rPr>
        <w:t>张</w:t>
      </w:r>
      <w:r>
        <w:rPr>
          <w:rFonts w:hint="eastAsia" w:ascii="仿宋" w:hAnsi="仿宋" w:eastAsia="仿宋" w:cs="仿宋"/>
          <w:sz w:val="28"/>
          <w:szCs w:val="28"/>
          <w:lang w:val="en-US" w:eastAsia="zh-CN"/>
        </w:rPr>
        <w:t xml:space="preserve">老师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"mailto:zhangyiming@cs.sjtu.edu.cn"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zhangyiming@cs.sjtu.edu.cn</w:t>
      </w:r>
      <w:r>
        <w:rPr>
          <w:rStyle w:val="14"/>
          <w:rFonts w:hint="eastAsia" w:ascii="仿宋" w:hAnsi="仿宋" w:eastAsia="仿宋" w:cs="仿宋"/>
          <w:sz w:val="28"/>
          <w:szCs w:val="28"/>
        </w:rPr>
        <w:fldChar w:fldCharType="end"/>
      </w:r>
      <w:r>
        <w:rPr>
          <w:rStyle w:val="14"/>
          <w:rFonts w:hint="eastAsia" w:ascii="仿宋" w:hAnsi="仿宋" w:eastAsia="仿宋" w:cs="仿宋"/>
          <w:sz w:val="28"/>
          <w:szCs w:val="28"/>
          <w:lang w:val="en-US" w:eastAsia="zh-CN"/>
        </w:rPr>
        <w:t xml:space="preserve">  </w:t>
      </w:r>
    </w:p>
    <w:p w14:paraId="24A8D721">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参考资料：</w:t>
      </w:r>
    </w:p>
    <w:p w14:paraId="57F43278">
      <w:pPr>
        <w:numPr>
          <w:ilvl w:val="0"/>
          <w:numId w:val="27"/>
        </w:numPr>
        <w:spacing w:line="0" w:lineRule="atLeast"/>
        <w:ind w:left="420" w:hanging="420"/>
        <w:rPr>
          <w:rFonts w:hint="eastAsia" w:ascii="仿宋" w:hAnsi="仿宋" w:eastAsia="仿宋" w:cs="仿宋"/>
          <w:sz w:val="28"/>
          <w:szCs w:val="28"/>
        </w:rPr>
      </w:pPr>
      <w:r>
        <w:rPr>
          <w:rFonts w:hint="eastAsia" w:ascii="仿宋" w:hAnsi="仿宋" w:eastAsia="仿宋" w:cs="仿宋"/>
          <w:sz w:val="28"/>
          <w:szCs w:val="28"/>
        </w:rPr>
        <w:t>Teng Ma, Zheng Liu, Chengkun Wei, Jialiang Huang, Youwei Zhuo, Haoyu Li, Ning Zhang, Yijin Guan, Dimin Niu, Mingxing Zhang, and Tao Ma. 2024. HydraRPC: RPC in the CXL Era. In 2024 USENIX Annual Technical Conference (USENIX ATC ’24). USENIX Association, 387–395.</w:t>
      </w:r>
    </w:p>
    <w:p w14:paraId="4BFAD454">
      <w:pPr>
        <w:numPr>
          <w:ilvl w:val="0"/>
          <w:numId w:val="27"/>
        </w:numPr>
        <w:spacing w:line="0" w:lineRule="atLeast"/>
        <w:ind w:left="420" w:hanging="420"/>
        <w:rPr>
          <w:rFonts w:hint="eastAsia" w:ascii="仿宋" w:hAnsi="仿宋" w:eastAsia="仿宋" w:cs="仿宋"/>
          <w:sz w:val="28"/>
          <w:szCs w:val="28"/>
        </w:rPr>
      </w:pPr>
      <w:r>
        <w:rPr>
          <w:rFonts w:hint="eastAsia" w:ascii="仿宋" w:hAnsi="仿宋" w:eastAsia="仿宋" w:cs="仿宋"/>
          <w:sz w:val="28"/>
          <w:szCs w:val="28"/>
        </w:rPr>
        <w:t xml:space="preserve"> Xiangyu Liu, Huiba Li, Shun Gai, Youmin Chen, and Yiming Zhang. 2026. zBuffer: Zero-Copy and Metadata-Free Serialization for Fast RPC with Scatter-Gather Reflection. In Proceedings of the ACM SIGPLAN Symposium on Principles and Practice of Parallel Programming (PPoPP ’26). ACM, New York, NY, USA.</w:t>
      </w:r>
    </w:p>
    <w:p w14:paraId="5B8FD12A">
      <w:pPr>
        <w:numPr>
          <w:ilvl w:val="0"/>
          <w:numId w:val="27"/>
        </w:numPr>
        <w:spacing w:line="0" w:lineRule="atLeast"/>
        <w:ind w:left="420" w:hanging="420"/>
        <w:rPr>
          <w:rFonts w:hint="eastAsia" w:ascii="仿宋" w:hAnsi="仿宋" w:eastAsia="仿宋" w:cs="仿宋"/>
          <w:sz w:val="28"/>
          <w:szCs w:val="28"/>
        </w:rPr>
      </w:pPr>
      <w:r>
        <w:rPr>
          <w:rFonts w:hint="eastAsia" w:ascii="仿宋" w:hAnsi="仿宋" w:eastAsia="仿宋" w:cs="仿宋"/>
          <w:sz w:val="28"/>
          <w:szCs w:val="28"/>
        </w:rPr>
        <w:t>Suyash Mahar, Ehsan Hajyjasini, Seungjin Lee, Zifeng Zhang, Mingyao Shen, and Steven Swanson. 2024. Telepathic Datacenters: Fast RPCs using Shared CXL Memory. arXiv preprint arXiv:2408.11325.</w:t>
      </w:r>
    </w:p>
    <w:p w14:paraId="10F2EC2F">
      <w:pPr>
        <w:numPr>
          <w:ilvl w:val="0"/>
          <w:numId w:val="27"/>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rPr>
        <w:t xml:space="preserve">Newton Ni, Yan Sun, Zhiting Zhu, and Emmett Witchel. 2026. Cxlalloc: Safe and Efficient Memory Allocation for a CXL Pod. In Proceedings of the 31st ACM International Conference on Architectural Support for Programming Languages and Operating Systems, Volume 2 (ASPLOS ’26). </w:t>
      </w:r>
      <w:r>
        <w:rPr>
          <w:rFonts w:hint="eastAsia" w:ascii="仿宋" w:hAnsi="仿宋" w:eastAsia="仿宋" w:cs="仿宋"/>
          <w:sz w:val="28"/>
          <w:szCs w:val="28"/>
          <w:lang w:eastAsia="zh-CN"/>
        </w:rPr>
        <w:t>ACM, New York, NY, USA, 18 pages.</w:t>
      </w:r>
    </w:p>
    <w:p w14:paraId="6EDE19CD">
      <w:pPr>
        <w:spacing w:line="0" w:lineRule="atLeast"/>
        <w:rPr>
          <w:rFonts w:hint="eastAsia" w:ascii="仿宋" w:hAnsi="仿宋" w:eastAsia="仿宋" w:cs="仿宋"/>
          <w:sz w:val="28"/>
          <w:szCs w:val="28"/>
          <w:lang w:eastAsia="zh-CN"/>
        </w:rPr>
      </w:pPr>
    </w:p>
    <w:p w14:paraId="06952C49">
      <w:pPr>
        <w:rPr>
          <w:rFonts w:hint="eastAsia" w:ascii="仿宋" w:hAnsi="仿宋" w:eastAsia="仿宋" w:cs="仿宋"/>
          <w:bCs/>
          <w:sz w:val="28"/>
          <w:szCs w:val="28"/>
          <w:lang w:eastAsia="zh-CN"/>
        </w:rPr>
      </w:pPr>
      <w:r>
        <w:rPr>
          <w:rFonts w:hint="eastAsia" w:ascii="仿宋" w:hAnsi="仿宋" w:eastAsia="仿宋" w:cs="仿宋"/>
          <w:bCs/>
          <w:sz w:val="28"/>
          <w:szCs w:val="28"/>
          <w:lang w:eastAsia="zh-CN"/>
        </w:rPr>
        <w:br w:type="page"/>
      </w:r>
    </w:p>
    <w:p w14:paraId="147F24AD">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8</w:t>
      </w:r>
      <w:r>
        <w:rPr>
          <w:rStyle w:val="12"/>
          <w:rFonts w:hint="eastAsia" w:ascii="仿宋" w:hAnsi="仿宋" w:eastAsia="仿宋" w:cs="仿宋"/>
          <w:b/>
          <w:bCs/>
          <w:sz w:val="28"/>
          <w:szCs w:val="28"/>
          <w:lang w:eastAsia="zh-CN"/>
        </w:rPr>
        <w:t>.赛题题目：面向智能机器人的AIOS</w:t>
      </w:r>
      <w:r>
        <w:rPr>
          <w:rFonts w:hint="eastAsia" w:ascii="仿宋" w:hAnsi="仿宋" w:eastAsia="仿宋" w:cs="仿宋"/>
          <w:b/>
          <w:bCs/>
          <w:sz w:val="28"/>
          <w:szCs w:val="28"/>
          <w:lang w:eastAsia="zh-CN"/>
        </w:rPr>
        <w:t>（高校赛题）</w:t>
      </w:r>
    </w:p>
    <w:p w14:paraId="4D77BF83">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赛题说明：</w:t>
      </w:r>
    </w:p>
    <w:p w14:paraId="24E9AFC2">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AI大小模型、具身智能等技术飞速发展，推动了AIoT、无人系统、机器人从实验室走向复杂应用场景。常见的机器人应用集成了高频视觉感知、实时决策与运动控制，对系统的实时性与资源利用率提出了很高要求。然而，当前此类应用主要基于 Linux 等通用操作系统构建。尽管 Linux 凭借丰富的驱动与软件生态降低了开发门槛，但其通用架构带来的冗余服务开销、长执行路径开销、复杂调度开销以及大容量内存需求开销等，逐渐成为制约机器人端到端性能（如延迟、抖动）的瓶颈。在边缘算力受限的场景下，如何在内核和系统层面设计并实现深度定制、灵活组合、跨层优化等关键技术，释放硬件的极致性能，突破通用Linux内核的限制，成为面向智能机器人的新型智能操作系统的重要课题。</w:t>
      </w:r>
    </w:p>
    <w:p w14:paraId="01C054B1">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赛题要求：</w:t>
      </w:r>
    </w:p>
    <w:p w14:paraId="1F65180D">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总体要求：参赛队伍将开源智能机器人（基于 RK3588/SG2002处理器开发板）的操作系统内核从 基于C语言的Linux 完整迁移至基于Rust语言的组件化操作系统内核。在此基础上，实现或补全系统调用、文件接口、关键外设驱动（NPU/USB/UART/摄像头等），打通 基于NPU的推理链路，并通过内核级的调度/内存管理优化与模型轻量化手段，在性能（端到端延迟、启动速度、推理帧数）、硬件资源消耗与能耗比等方面超越 Linux 基线。</w:t>
      </w:r>
    </w:p>
    <w:p w14:paraId="7E7274B3">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第一阶段要求：将基于Rust语言的组件化操作系统内核，如StarryOS等，在rk3588/sg2002开发板上启动，之后运行开源机器人程序，在rk3588/sg2002开发板上的npu需要将模型进行识别加载推理，启动后若遇到相关问题需要进行解决，完成基本的模型加载。</w:t>
      </w:r>
    </w:p>
    <w:p w14:paraId="051E5F11">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第二阶段要求：实现或者完善基于Rust语言的组件化操作系统内核，如StarryOS等的USB等驱动能够支持机器人机械臂的感知，实现机器人的串口支持机械臂电机驱动，完成加载模型成功拾取网球等物体。</w:t>
      </w:r>
    </w:p>
    <w:p w14:paraId="4F8260B8">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第三阶段要求：对照Linux基线的功能实现，优化基于Rust语言的组件化操作系统内核，如StarryOS等，在项目中的性能表现包括但不限于模型推理效果，功耗，启动延迟等，能够达到基于基于Rust语言的组件化操作系统内核，如StarryOS内核等的开源网球拾取机器人在性能、资源消耗和能耗上优于基于Linux内核的开源网球拾取机器人。 学生可以参考以下几个优化的方向：系统加电后的启动速度，识别网球的距离/准确度，推理一帧所需时间，机械臂的定位和抓取速度，以及对系统资源（内存）的消耗等。</w:t>
      </w:r>
    </w:p>
    <w:p w14:paraId="365E8D9E">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评分细则（明确评审角度、标准和分值范围）：</w:t>
      </w:r>
    </w:p>
    <w:p w14:paraId="133B52E8">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b/>
          <w:bCs/>
          <w:sz w:val="28"/>
          <w:szCs w:val="28"/>
          <w:lang w:eastAsia="zh-CN"/>
        </w:rPr>
        <w:t>系统架构与底层创新性（30分）：</w:t>
      </w:r>
      <w:r>
        <w:rPr>
          <w:rFonts w:hint="eastAsia" w:ascii="仿宋" w:hAnsi="仿宋" w:eastAsia="仿宋" w:cs="仿宋"/>
          <w:sz w:val="28"/>
          <w:szCs w:val="28"/>
          <w:lang w:eastAsia="zh-CN"/>
        </w:rPr>
        <w:t>框架设计的合理性、对AI模型、AI Agent的支持，以及技术实现难度。</w:t>
      </w:r>
    </w:p>
    <w:p w14:paraId="5E3EAFFC">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b/>
          <w:bCs/>
          <w:sz w:val="28"/>
          <w:szCs w:val="28"/>
          <w:lang w:eastAsia="zh-CN"/>
        </w:rPr>
        <w:t>可靠性与完成任务能力（30分）：加载了</w:t>
      </w:r>
      <w:r>
        <w:rPr>
          <w:rFonts w:hint="eastAsia" w:ascii="仿宋" w:hAnsi="仿宋" w:eastAsia="仿宋" w:cs="仿宋"/>
          <w:sz w:val="28"/>
          <w:szCs w:val="28"/>
          <w:lang w:eastAsia="zh-CN"/>
        </w:rPr>
        <w:t>基于Rust语言的组件化操作系统和AI应用的rk3588/sg2002移动抓取机器人在完成多次移动抓取任务上的稳定性和准确度。</w:t>
      </w:r>
    </w:p>
    <w:p w14:paraId="5FC86EDB">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b/>
          <w:bCs/>
          <w:sz w:val="28"/>
          <w:szCs w:val="28"/>
          <w:lang w:eastAsia="zh-CN"/>
        </w:rPr>
        <w:t>执行效率与性能开销（20分）：</w:t>
      </w:r>
      <w:r>
        <w:rPr>
          <w:rFonts w:hint="eastAsia" w:ascii="仿宋" w:hAnsi="仿宋" w:eastAsia="仿宋" w:cs="仿宋"/>
          <w:sz w:val="28"/>
          <w:szCs w:val="28"/>
          <w:lang w:eastAsia="zh-CN"/>
        </w:rPr>
        <w:t>基于Rust语言的组件化操作系统和相关AI应用的rk3588/sg2002移动抓取机器人与基于Linux和相关AI应用的rk3588/sg2002移动抓取机器人在完成同样移动抓取任务上的执行效率。</w:t>
      </w:r>
    </w:p>
    <w:p w14:paraId="6876E7B9">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b/>
          <w:bCs/>
          <w:sz w:val="28"/>
          <w:szCs w:val="28"/>
          <w:lang w:eastAsia="zh-CN"/>
        </w:rPr>
        <w:t>代码规范与开源生态贡献（20分）：</w:t>
      </w:r>
      <w:r>
        <w:rPr>
          <w:rFonts w:hint="eastAsia" w:ascii="仿宋" w:hAnsi="仿宋" w:eastAsia="仿宋" w:cs="仿宋"/>
          <w:sz w:val="28"/>
          <w:szCs w:val="28"/>
          <w:lang w:eastAsia="zh-CN"/>
        </w:rPr>
        <w:t>提交的系统镜像（ROM）、自动化编译脚本、设计报告、测试文档是否完整；方案是否具备良好的跨平台或跨版本迁移潜力 。</w:t>
      </w:r>
    </w:p>
    <w:p w14:paraId="4018885F">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赛题联系人：</w:t>
      </w:r>
    </w:p>
    <w:p w14:paraId="3C87EB4F">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陈</w:t>
      </w:r>
      <w:r>
        <w:rPr>
          <w:rFonts w:hint="eastAsia" w:ascii="仿宋" w:hAnsi="仿宋" w:eastAsia="仿宋" w:cs="仿宋"/>
          <w:sz w:val="28"/>
          <w:szCs w:val="28"/>
          <w:lang w:val="en-US" w:eastAsia="zh-CN"/>
        </w:rPr>
        <w:t xml:space="preserve">老师 </w:t>
      </w:r>
      <w:r>
        <w:rPr>
          <w:rFonts w:hint="eastAsia" w:ascii="仿宋" w:hAnsi="仿宋" w:eastAsia="仿宋" w:cs="仿宋"/>
          <w:sz w:val="28"/>
          <w:szCs w:val="28"/>
          <w:lang w:eastAsia="zh-CN"/>
        </w:rPr>
        <w:t xml:space="preserve"> </w:t>
      </w: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HYPERLINK "mailto:yuchen@tsinghua.edu.cn" </w:instrText>
      </w:r>
      <w:r>
        <w:rPr>
          <w:rFonts w:hint="eastAsia" w:ascii="仿宋" w:hAnsi="仿宋" w:eastAsia="仿宋" w:cs="仿宋"/>
          <w:sz w:val="28"/>
          <w:szCs w:val="28"/>
          <w:lang w:eastAsia="zh-CN"/>
        </w:rPr>
        <w:fldChar w:fldCharType="separate"/>
      </w:r>
      <w:r>
        <w:rPr>
          <w:rStyle w:val="14"/>
          <w:rFonts w:hint="eastAsia" w:ascii="仿宋" w:hAnsi="仿宋" w:eastAsia="仿宋" w:cs="仿宋"/>
          <w:sz w:val="28"/>
          <w:szCs w:val="28"/>
          <w:lang w:eastAsia="zh-CN"/>
        </w:rPr>
        <w:t>yuchen@tsinghua.edu.cn</w:t>
      </w:r>
      <w:r>
        <w:rPr>
          <w:rFonts w:hint="eastAsia" w:ascii="仿宋" w:hAnsi="仿宋" w:eastAsia="仿宋" w:cs="仿宋"/>
          <w:sz w:val="28"/>
          <w:szCs w:val="28"/>
          <w:lang w:eastAsia="zh-CN"/>
        </w:rPr>
        <w:fldChar w:fldCharType="end"/>
      </w:r>
      <w:r>
        <w:rPr>
          <w:rFonts w:hint="eastAsia" w:ascii="仿宋" w:hAnsi="仿宋" w:eastAsia="仿宋" w:cs="仿宋"/>
          <w:sz w:val="28"/>
          <w:szCs w:val="28"/>
          <w:lang w:val="en-US" w:eastAsia="zh-CN"/>
        </w:rPr>
        <w:t xml:space="preserve">  </w:t>
      </w:r>
    </w:p>
    <w:p w14:paraId="5CEBCE30">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参考资料：</w:t>
      </w:r>
    </w:p>
    <w:p w14:paraId="438D275C">
      <w:pPr>
        <w:numPr>
          <w:ilvl w:val="0"/>
          <w:numId w:val="1"/>
        </w:numPr>
        <w:spacing w:after="0" w:line="0" w:lineRule="atLeast"/>
        <w:jc w:val="both"/>
        <w:rPr>
          <w:rFonts w:hint="eastAsia" w:ascii="仿宋" w:hAnsi="仿宋" w:eastAsia="仿宋" w:cs="仿宋"/>
          <w:sz w:val="28"/>
          <w:szCs w:val="28"/>
          <w:lang w:eastAsia="zh-CN"/>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"https://github.com/rcore-os/tgoskits"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lang w:eastAsia="zh-CN"/>
        </w:rPr>
        <w:t>https://github.com/rcore-os/tgoskits</w:t>
      </w:r>
      <w:r>
        <w:rPr>
          <w:rStyle w:val="14"/>
          <w:rFonts w:hint="eastAsia" w:ascii="仿宋" w:hAnsi="仿宋" w:eastAsia="仿宋" w:cs="仿宋"/>
          <w:sz w:val="28"/>
          <w:szCs w:val="28"/>
          <w:lang w:eastAsia="zh-CN"/>
        </w:rPr>
        <w:fldChar w:fldCharType="end"/>
      </w:r>
      <w:r>
        <w:rPr>
          <w:rFonts w:hint="eastAsia" w:ascii="仿宋" w:hAnsi="仿宋" w:eastAsia="仿宋" w:cs="仿宋"/>
          <w:sz w:val="28"/>
          <w:szCs w:val="28"/>
          <w:lang w:eastAsia="zh-CN"/>
        </w:rPr>
        <w:t xml:space="preserve"> ：基于Rust的操作系统内核组件集合</w:t>
      </w:r>
    </w:p>
    <w:p w14:paraId="062E7D51">
      <w:pPr>
        <w:numPr>
          <w:ilvl w:val="0"/>
          <w:numId w:val="1"/>
        </w:numPr>
        <w:spacing w:after="0" w:line="0" w:lineRule="atLeast"/>
        <w:jc w:val="both"/>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"https://github.com/rcore-os/tgoskits/tree/dev/os/StarryOS"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https://github.com/rcore-os/tgoskits/tree/dev/os/StarryOS</w:t>
      </w:r>
      <w:r>
        <w:rPr>
          <w:rStyle w:val="14"/>
          <w:rFonts w:hint="eastAsia" w:ascii="仿宋" w:hAnsi="仿宋" w:eastAsia="仿宋" w:cs="仿宋"/>
          <w:sz w:val="28"/>
          <w:szCs w:val="28"/>
        </w:rPr>
        <w:fldChar w:fldCharType="end"/>
      </w:r>
      <w:r>
        <w:rPr>
          <w:rFonts w:hint="eastAsia" w:ascii="仿宋" w:hAnsi="仿宋" w:eastAsia="仿宋" w:cs="仿宋"/>
          <w:sz w:val="28"/>
          <w:szCs w:val="28"/>
          <w:lang w:eastAsia="zh-CN"/>
        </w:rPr>
        <w:t xml:space="preserve"> ：兼容Linux Syscall&amp;基于Rust的Starry宏内核</w:t>
      </w:r>
    </w:p>
    <w:p w14:paraId="6730A08C">
      <w:pPr>
        <w:numPr>
          <w:ilvl w:val="0"/>
          <w:numId w:val="1"/>
        </w:numPr>
        <w:spacing w:after="0" w:line="0" w:lineRule="atLeast"/>
        <w:jc w:val="both"/>
        <w:rPr>
          <w:rFonts w:hint="eastAsia" w:ascii="仿宋" w:hAnsi="仿宋" w:eastAsia="仿宋" w:cs="仿宋"/>
          <w:sz w:val="28"/>
          <w:szCs w:val="28"/>
          <w:lang w:eastAsia="zh-CN"/>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"https://opencamp.cn/os2edu/camp/2026spring"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lang w:eastAsia="zh-CN"/>
        </w:rPr>
        <w:t>https://opencamp.cn/os2edu/camp/2026spring</w:t>
      </w:r>
      <w:r>
        <w:rPr>
          <w:rStyle w:val="14"/>
          <w:rFonts w:hint="eastAsia" w:ascii="仿宋" w:hAnsi="仿宋" w:eastAsia="仿宋" w:cs="仿宋"/>
          <w:sz w:val="28"/>
          <w:szCs w:val="28"/>
          <w:lang w:eastAsia="zh-CN"/>
        </w:rPr>
        <w:fldChar w:fldCharType="end"/>
      </w:r>
      <w:r>
        <w:rPr>
          <w:rFonts w:hint="eastAsia" w:ascii="仿宋" w:hAnsi="仿宋" w:eastAsia="仿宋" w:cs="仿宋"/>
          <w:sz w:val="28"/>
          <w:szCs w:val="28"/>
          <w:lang w:eastAsia="zh-CN"/>
        </w:rPr>
        <w:t xml:space="preserve"> ：2026 春夏季开源操作系统训练营。</w:t>
      </w:r>
    </w:p>
    <w:p w14:paraId="72F29559">
      <w:pPr>
        <w:numPr>
          <w:ilvl w:val="0"/>
          <w:numId w:val="1"/>
        </w:numPr>
        <w:spacing w:after="0" w:line="0" w:lineRule="atLeast"/>
        <w:jc w:val="both"/>
        <w:rPr>
          <w:rFonts w:hint="eastAsia" w:ascii="仿宋" w:hAnsi="仿宋" w:eastAsia="仿宋" w:cs="仿宋"/>
          <w:sz w:val="28"/>
          <w:szCs w:val="28"/>
          <w:lang w:eastAsia="zh-CN"/>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"https://opencamp.cn/AI4OSE/camp/2026s"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lang w:eastAsia="zh-CN"/>
        </w:rPr>
        <w:t>https://opencamp.cn/AI4OSE/camp/2026s</w:t>
      </w:r>
      <w:r>
        <w:rPr>
          <w:rStyle w:val="14"/>
          <w:rFonts w:hint="eastAsia" w:ascii="仿宋" w:hAnsi="仿宋" w:eastAsia="仿宋" w:cs="仿宋"/>
          <w:sz w:val="28"/>
          <w:szCs w:val="28"/>
          <w:lang w:eastAsia="zh-CN"/>
        </w:rPr>
        <w:fldChar w:fldCharType="end"/>
      </w:r>
      <w:r>
        <w:rPr>
          <w:rFonts w:hint="eastAsia" w:ascii="仿宋" w:hAnsi="仿宋" w:eastAsia="仿宋" w:cs="仿宋"/>
          <w:sz w:val="28"/>
          <w:szCs w:val="28"/>
          <w:lang w:eastAsia="zh-CN"/>
        </w:rPr>
        <w:t xml:space="preserve"> ：2026春夏季AI4OSE训练营</w:t>
      </w:r>
    </w:p>
    <w:p w14:paraId="03FA7562">
      <w:pPr>
        <w:numPr>
          <w:ilvl w:val="0"/>
          <w:numId w:val="1"/>
        </w:numPr>
        <w:spacing w:after="0" w:line="0" w:lineRule="atLeast"/>
        <w:jc w:val="both"/>
        <w:rPr>
          <w:rFonts w:hint="eastAsia" w:ascii="仿宋" w:hAnsi="仿宋" w:eastAsia="仿宋" w:cs="仿宋"/>
          <w:sz w:val="28"/>
          <w:szCs w:val="28"/>
          <w:lang w:eastAsia="zh-CN"/>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"https://opencamp.cn/ChenLongOS/camp/2026S"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lang w:eastAsia="zh-CN"/>
        </w:rPr>
        <w:t>https://opencamp.cn/ChenLongOS/camp/2026S</w:t>
      </w:r>
      <w:r>
        <w:rPr>
          <w:rStyle w:val="14"/>
          <w:rFonts w:hint="eastAsia" w:ascii="仿宋" w:hAnsi="仿宋" w:eastAsia="仿宋" w:cs="仿宋"/>
          <w:sz w:val="28"/>
          <w:szCs w:val="28"/>
          <w:lang w:eastAsia="zh-CN"/>
        </w:rPr>
        <w:fldChar w:fldCharType="end"/>
      </w:r>
      <w:r>
        <w:rPr>
          <w:rFonts w:hint="eastAsia" w:ascii="仿宋" w:hAnsi="仿宋" w:eastAsia="仿宋" w:cs="仿宋"/>
          <w:sz w:val="28"/>
          <w:szCs w:val="28"/>
          <w:lang w:eastAsia="zh-CN"/>
        </w:rPr>
        <w:t xml:space="preserve"> ：2026 春季辰龙操作系统训练营</w:t>
      </w:r>
    </w:p>
    <w:p w14:paraId="043B648C">
      <w:pPr>
        <w:numPr>
          <w:ilvl w:val="0"/>
          <w:numId w:val="1"/>
        </w:numPr>
        <w:spacing w:after="0" w:line="0" w:lineRule="atLeast"/>
        <w:jc w:val="both"/>
        <w:rPr>
          <w:rFonts w:hint="eastAsia" w:ascii="仿宋" w:hAnsi="仿宋" w:eastAsia="仿宋" w:cs="仿宋"/>
          <w:sz w:val="28"/>
          <w:szCs w:val="28"/>
          <w:lang w:eastAsia="zh-CN"/>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"https://opencamp.cn/ChenLong/camp/S2"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lang w:eastAsia="zh-CN"/>
        </w:rPr>
        <w:t>https://opencamp.cn/ChenLong/camp/S2</w:t>
      </w:r>
      <w:r>
        <w:rPr>
          <w:rStyle w:val="14"/>
          <w:rFonts w:hint="eastAsia" w:ascii="仿宋" w:hAnsi="仿宋" w:eastAsia="仿宋" w:cs="仿宋"/>
          <w:sz w:val="28"/>
          <w:szCs w:val="28"/>
          <w:lang w:eastAsia="zh-CN"/>
        </w:rPr>
        <w:fldChar w:fldCharType="end"/>
      </w:r>
      <w:r>
        <w:rPr>
          <w:rFonts w:hint="eastAsia" w:ascii="仿宋" w:hAnsi="仿宋" w:eastAsia="仿宋" w:cs="仿宋"/>
          <w:sz w:val="28"/>
          <w:szCs w:val="28"/>
          <w:lang w:eastAsia="zh-CN"/>
        </w:rPr>
        <w:t xml:space="preserve"> ：辰龙机器人 2026 夏季训练营</w:t>
      </w:r>
    </w:p>
    <w:p w14:paraId="2C96F30D">
      <w:pPr>
        <w:spacing w:before="157" w:beforeLines="50"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参赛资源支持：</w:t>
      </w:r>
    </w:p>
    <w:p w14:paraId="1ABA52B1">
      <w:pPr>
        <w:numPr>
          <w:ilvl w:val="-1"/>
          <w:numId w:val="0"/>
        </w:numPr>
        <w:spacing w:line="440" w:lineRule="exact"/>
        <w:ind w:left="0"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建议参赛队伍基于QEMU虚拟机环境进行前期实验，并在比赛期间及时联系赛题联系人获取sg2002/rk3588开发板和sg2002/rk3588机器人进行开发。</w:t>
      </w:r>
    </w:p>
    <w:p w14:paraId="361BA430">
      <w:pPr>
        <w:rPr>
          <w:rFonts w:hint="eastAsia" w:ascii="仿宋" w:hAnsi="仿宋" w:eastAsia="仿宋" w:cs="仿宋"/>
          <w:sz w:val="28"/>
          <w:szCs w:val="28"/>
          <w:lang w:eastAsia="zh-CN"/>
        </w:rPr>
      </w:pPr>
    </w:p>
    <w:p w14:paraId="4CE8B760">
      <w:pPr>
        <w:rPr>
          <w:rFonts w:hint="eastAsia" w:ascii="仿宋" w:hAnsi="仿宋" w:eastAsia="仿宋" w:cs="仿宋"/>
          <w:sz w:val="28"/>
          <w:szCs w:val="28"/>
          <w:lang w:eastAsia="zh-CN"/>
        </w:rPr>
      </w:pPr>
    </w:p>
    <w:p w14:paraId="27296F97">
      <w:pPr>
        <w:rPr>
          <w:rFonts w:hint="eastAsia" w:ascii="仿宋" w:hAnsi="仿宋" w:eastAsia="仿宋" w:cs="仿宋"/>
          <w:sz w:val="28"/>
          <w:szCs w:val="28"/>
          <w:lang w:eastAsia="zh-CN"/>
        </w:rPr>
      </w:pPr>
      <w:r>
        <w:rPr>
          <w:rFonts w:hint="eastAsia" w:ascii="仿宋" w:hAnsi="仿宋" w:eastAsia="仿宋" w:cs="仿宋"/>
          <w:sz w:val="28"/>
          <w:szCs w:val="28"/>
          <w:lang w:eastAsia="zh-CN"/>
        </w:rPr>
        <w:br w:type="page"/>
      </w:r>
    </w:p>
    <w:p w14:paraId="39FE5785">
      <w:pPr>
        <w:pStyle w:val="16"/>
        <w:rPr>
          <w:rFonts w:hint="eastAsia" w:ascii="仿宋" w:hAnsi="仿宋" w:eastAsia="仿宋" w:cs="仿宋"/>
          <w:sz w:val="36"/>
          <w:szCs w:val="36"/>
          <w:lang w:eastAsia="zh-CN"/>
        </w:rPr>
        <w:sectPr>
          <w:pgSz w:w="11906" w:h="16838"/>
          <w:pgMar w:top="1440" w:right="1800" w:bottom="1440" w:left="1800" w:header="851" w:footer="992" w:gutter="0"/>
          <w:cols w:space="425" w:num="1"/>
          <w:docGrid w:type="lines" w:linePitch="312" w:charSpace="0"/>
        </w:sectPr>
      </w:pPr>
    </w:p>
    <w:p w14:paraId="1F2F4007">
      <w:pPr>
        <w:spacing w:line="0" w:lineRule="atLeast"/>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val="en-US" w:eastAsia="zh-CN"/>
        </w:rPr>
        <w:t>9.赛题题目：</w:t>
      </w:r>
      <w:r>
        <w:rPr>
          <w:rFonts w:hint="eastAsia" w:ascii="仿宋" w:hAnsi="仿宋" w:eastAsia="仿宋" w:cs="仿宋"/>
          <w:b/>
          <w:bCs/>
          <w:kern w:val="0"/>
          <w:sz w:val="28"/>
          <w:szCs w:val="28"/>
          <w:lang w:eastAsia="zh-CN"/>
        </w:rPr>
        <w:t>基于大模型 Coding Agent 的复杂移动应用自动迁移与评测</w:t>
      </w:r>
      <w:r>
        <w:rPr>
          <w:rFonts w:hint="eastAsia" w:ascii="仿宋" w:hAnsi="仿宋" w:eastAsia="仿宋" w:cs="仿宋"/>
          <w:b/>
          <w:bCs/>
          <w:sz w:val="28"/>
          <w:szCs w:val="28"/>
          <w:lang w:eastAsia="zh-CN"/>
        </w:rPr>
        <w:t>（社区赛题）</w:t>
      </w:r>
    </w:p>
    <w:p w14:paraId="3FB1EAFE">
      <w:pPr>
        <w:widowControl/>
        <w:spacing w:after="200" w:line="240" w:lineRule="auto"/>
        <w:jc w:val="left"/>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赛题说明：</w:t>
      </w:r>
    </w:p>
    <w:p w14:paraId="5516535A">
      <w:pPr>
        <w:widowControl/>
        <w:spacing w:after="200" w:line="0" w:lineRule="atLeast"/>
        <w:ind w:firstLine="42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OpenHarmony 作为面向全场景智能设备的开源操作系统，正在吸引越来越多的 Android、iOS 应用向鸿蒙平台迁移。然而，复杂移动应用通常包含多页面导航、状态管理、数据库持久化、网络请求、媒体处理、权限控制、多模块协作等能力，人工迁移成本高、周期长、质量不稳定。</w:t>
      </w:r>
    </w:p>
    <w:p w14:paraId="5DA0385A">
      <w:pPr>
        <w:widowControl/>
        <w:spacing w:after="200" w:line="0" w:lineRule="atLeast"/>
        <w:ind w:firstLine="42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现有迁移工具（如官方 Migration Tool）已可处理 UI 组件级语法转换，但面临三类 OS 语义鸿沟无法有效解决：其一，Ability 架构差异（Android Activity/Service → UIAbility/ExtensionAbility），迁移后的生命周期语义与任务调度行为往往与原应用不一致；其二，分布式能力适配，OpenHarmony 提供跨设备软总线、分布式数据管理等原生能力，而现有工具仅做单设备语法平移，无法评估应用是否合理利用了这些 OS 特有能力；其三，安全与权限模型重构，HarmonyOS 采用细粒度权限声明（module.json5）与沙箱隔离机制，与 Android 动态权限模型存在本质差异，语法转换工具无法保证权限声明的语义正确性。本赛题要求参赛方案能够识别并应对上述 OS 语义鸿沟，而非仅追求代码语法等价。</w:t>
      </w:r>
    </w:p>
    <w:p w14:paraId="6E0C8C98">
      <w:pPr>
        <w:widowControl/>
        <w:spacing w:after="200" w:line="0" w:lineRule="atLeast"/>
        <w:ind w:firstLine="42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近年来，大模型驱动的 Coding Agent 在代码生成、代码修复、仓库级任务求解等方向取得了显著进展，但在“应用级自动迁移”这一长链路任务中，仍面临上下文组织困难、中间产物不稳定、跨步骤依赖强、功能等价难验证、缺少统一 benchmark 等问题。</w:t>
      </w:r>
    </w:p>
    <w:p w14:paraId="5BF52D13">
      <w:pPr>
        <w:widowControl/>
        <w:spacing w:after="200" w:line="0" w:lineRule="atLeast"/>
        <w:ind w:firstLine="42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bidi="ar-SA"/>
        </w:rPr>
        <w:t>本赛题要求参赛者围绕“复杂移动应用自动迁移”为目标，设计并实现一套面向 Android、iOS 等复杂移动应用向 OpenHarmony / HarmonyOS ArkTS 应用自动迁移的方案。参</w:t>
      </w:r>
      <w:r>
        <w:rPr>
          <w:rFonts w:hint="eastAsia" w:ascii="仿宋" w:hAnsi="仿宋" w:eastAsia="仿宋" w:cs="仿宋"/>
          <w:kern w:val="0"/>
          <w:sz w:val="28"/>
          <w:szCs w:val="28"/>
          <w:lang w:val="en-US" w:eastAsia="zh-CN"/>
        </w:rPr>
        <w:t>赛者需同时考虑：</w:t>
      </w:r>
    </w:p>
    <w:p w14:paraId="0F9028FB">
      <w:pPr>
        <w:widowControl/>
        <w:numPr>
          <w:ilvl w:val="0"/>
          <w:numId w:val="28"/>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如何设计有效的 benchmark / evaluation 体系；</w:t>
      </w:r>
    </w:p>
    <w:p w14:paraId="699BC002">
      <w:pPr>
        <w:widowControl/>
        <w:numPr>
          <w:ilvl w:val="0"/>
          <w:numId w:val="28"/>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如何通过 context 组织优化与 ablation 实验，找到更高效的迁移方法；</w:t>
      </w:r>
    </w:p>
    <w:p w14:paraId="2B1FDF1E">
      <w:pPr>
        <w:widowControl/>
        <w:numPr>
          <w:ilvl w:val="0"/>
          <w:numId w:val="28"/>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如何实现完整的 Coding Agent / Pipeline，使复杂应用能够逐步完成自动迁移。</w:t>
      </w:r>
    </w:p>
    <w:p w14:paraId="0DC9848D">
      <w:pPr>
        <w:widowControl/>
        <w:spacing w:after="200" w:line="0" w:lineRule="atLeast"/>
        <w:ind w:firstLine="42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参赛者应提交完整方案，包括 benchmark 数据构建、评测指标设计、context 配置实验、迁移 pipeline 设计、Coding Agent 实现、实验报告和可执行 Demo。</w:t>
      </w:r>
    </w:p>
    <w:p w14:paraId="17146236">
      <w:pPr>
        <w:widowControl/>
        <w:spacing w:after="200" w:line="0" w:lineRule="atLeast"/>
        <w:ind w:firstLine="420"/>
        <w:jc w:val="left"/>
        <w:rPr>
          <w:rFonts w:hint="eastAsia" w:ascii="仿宋" w:hAnsi="仿宋" w:eastAsia="仿宋" w:cs="仿宋"/>
          <w:kern w:val="0"/>
          <w:sz w:val="28"/>
          <w:szCs w:val="28"/>
          <w:lang w:val="en-US" w:eastAsia="zh-CN"/>
        </w:rPr>
      </w:pPr>
    </w:p>
    <w:p w14:paraId="15B1D282">
      <w:pPr>
        <w:widowControl/>
        <w:numPr>
          <w:ilvl w:val="0"/>
          <w:numId w:val="29"/>
        </w:numPr>
        <w:spacing w:after="200" w:line="0" w:lineRule="atLeast"/>
        <w:ind w:left="420" w:leftChars="0" w:hanging="420" w:firstLineChars="0"/>
        <w:jc w:val="left"/>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方向一：迁移 Benchmark 与评测体系设计</w:t>
      </w:r>
    </w:p>
    <w:p w14:paraId="499EF6FF">
      <w:pPr>
        <w:widowControl/>
        <w:spacing w:after="200" w:line="240" w:lineRule="auto"/>
        <w:jc w:val="left"/>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目标：</w:t>
      </w:r>
    </w:p>
    <w:p w14:paraId="537E36DF">
      <w:pPr>
        <w:widowControl/>
        <w:spacing w:after="200" w:line="0" w:lineRule="atLeast"/>
        <w:ind w:firstLine="42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应用级迁移任务的核心难点不仅在于“生成代码”，更在于“如何客观评估”。如果缺少统一 benchmark，就无法回答“哪种 pipeline 更优”“哪种 context 设计更有效”“哪个阶段是真正瓶颈”等关键问题。</w:t>
      </w:r>
    </w:p>
    <w:p w14:paraId="651158DA">
      <w:pPr>
        <w:widowControl/>
        <w:spacing w:after="200" w:line="0" w:lineRule="atLeast"/>
        <w:ind w:firstLine="42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本方向要求参赛者设计面向复杂移动应用迁移的 benchmark 与评测体系，能够量化比较不同 agent、不同 pipeline、不同 context 配置的效果，并通过 ablation 实验找到更高效的 context 利用方法。</w:t>
      </w:r>
    </w:p>
    <w:p w14:paraId="0092CAC3">
      <w:pPr>
        <w:widowControl/>
        <w:spacing w:after="200" w:line="240" w:lineRule="auto"/>
        <w:jc w:val="left"/>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评分标准：</w:t>
      </w:r>
    </w:p>
    <w:p w14:paraId="6F4D6DDB">
      <w:pPr>
        <w:pStyle w:val="7"/>
        <w:numPr>
          <w:ilvl w:val="0"/>
          <w:numId w:val="30"/>
        </w:numPr>
        <w:adjustRightInd w:val="0"/>
        <w:snapToGrid w:val="0"/>
        <w:spacing w:line="360" w:lineRule="auto"/>
        <w:ind w:left="420" w:leftChars="0" w:hanging="420" w:firstLineChars="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优化后的评测体系是否能覆盖复杂应用迁移的关键场景。</w:t>
      </w:r>
    </w:p>
    <w:p w14:paraId="14F0362B">
      <w:pPr>
        <w:pStyle w:val="7"/>
        <w:numPr>
          <w:ilvl w:val="0"/>
          <w:numId w:val="30"/>
        </w:numPr>
        <w:adjustRightInd w:val="0"/>
        <w:snapToGrid w:val="0"/>
        <w:spacing w:line="360" w:lineRule="auto"/>
        <w:ind w:left="420" w:leftChars="0" w:hanging="420" w:firstLineChars="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是否能通过 benchmark 区分不同 pipeline / context 方案的优劣。</w:t>
      </w:r>
    </w:p>
    <w:p w14:paraId="60722011">
      <w:pPr>
        <w:pStyle w:val="7"/>
        <w:numPr>
          <w:ilvl w:val="0"/>
          <w:numId w:val="30"/>
        </w:numPr>
        <w:adjustRightInd w:val="0"/>
        <w:snapToGrid w:val="0"/>
        <w:spacing w:line="360" w:lineRule="auto"/>
        <w:ind w:left="420" w:leftChars="0" w:hanging="420" w:firstLineChars="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是否能通过实验找到更高效的 context 组织方式，减少 token 消耗、提高迁移效果。</w:t>
      </w:r>
    </w:p>
    <w:p w14:paraId="1EBD3936">
      <w:pPr>
        <w:widowControl/>
        <w:spacing w:after="200" w:line="240" w:lineRule="auto"/>
        <w:jc w:val="left"/>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示例优化方案：</w:t>
      </w:r>
    </w:p>
    <w:p w14:paraId="40B84230">
      <w:pPr>
        <w:widowControl/>
        <w:numPr>
          <w:ilvl w:val="0"/>
          <w:numId w:val="30"/>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构建场景级 benchmark，覆盖导航、状态管理、数据存储、异常流、多模块交互等复杂任务。</w:t>
      </w:r>
    </w:p>
    <w:p w14:paraId="41FF7323">
      <w:pPr>
        <w:widowControl/>
        <w:numPr>
          <w:ilvl w:val="0"/>
          <w:numId w:val="30"/>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设计多层评测指标，如 Plan 质量、代码生成质量、Pipeline 综合得分、依赖满足度、调用链完整性、功能等价性等。</w:t>
      </w:r>
    </w:p>
    <w:p w14:paraId="2E5D628C">
      <w:pPr>
        <w:widowControl/>
        <w:numPr>
          <w:ilvl w:val="0"/>
          <w:numId w:val="30"/>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设计 context 消融实验，对比 Plan、调用链、SPEC、Android / iOS 源码片段、架构文档等不同信息的价值。</w:t>
      </w:r>
    </w:p>
    <w:p w14:paraId="799876CC">
      <w:pPr>
        <w:widowControl/>
        <w:numPr>
          <w:ilvl w:val="0"/>
          <w:numId w:val="30"/>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设计 context 组织优化实验，对比不同顺序、粒度、格式、标签方式（如结构化上下文、优先级标记、依赖元信息）对迁移效果的影响。</w:t>
      </w:r>
    </w:p>
    <w:p w14:paraId="07670830">
      <w:pPr>
        <w:widowControl/>
        <w:numPr>
          <w:ilvl w:val="0"/>
          <w:numId w:val="30"/>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为每个 case 增加 dependency metadata，区分“当前 case 本身能力不足”和“被上游失败连带拖垮”。</w:t>
      </w:r>
    </w:p>
    <w:p w14:paraId="320783C9">
      <w:pPr>
        <w:widowControl/>
        <w:spacing w:after="200" w:line="240" w:lineRule="auto"/>
        <w:jc w:val="left"/>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示例优化结果：</w:t>
      </w:r>
    </w:p>
    <w:p w14:paraId="2359D01A">
      <w:pPr>
        <w:widowControl/>
        <w:numPr>
          <w:ilvl w:val="0"/>
          <w:numId w:val="30"/>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参赛者构建了 100 条场景级 benchmark，并提出多层评测指标体系，使不同迁移方案可对照、可复现、可量化比较。</w:t>
      </w:r>
    </w:p>
    <w:p w14:paraId="52AB713C">
      <w:pPr>
        <w:widowControl/>
        <w:numPr>
          <w:ilvl w:val="0"/>
          <w:numId w:val="30"/>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通过 benchmark 发现“Plan + 调用链”是最小有效 context，相比全量源码输入具有更高性价比。</w:t>
      </w:r>
    </w:p>
    <w:p w14:paraId="77BA2D70">
      <w:pPr>
        <w:widowControl/>
        <w:numPr>
          <w:ilvl w:val="0"/>
          <w:numId w:val="30"/>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通过 context ablation 实验发现，结构化依赖元信息可显著减少级联失败带来的误判。</w:t>
      </w:r>
    </w:p>
    <w:p w14:paraId="3A13C2AA">
      <w:pPr>
        <w:pStyle w:val="7"/>
        <w:adjustRightInd w:val="0"/>
        <w:snapToGrid w:val="0"/>
        <w:spacing w:line="360" w:lineRule="auto"/>
        <w:rPr>
          <w:rFonts w:ascii="微软雅黑" w:hAnsi="微软雅黑" w:eastAsia="微软雅黑" w:cs="宋体"/>
        </w:rPr>
      </w:pPr>
    </w:p>
    <w:p w14:paraId="6CA9CE14">
      <w:pPr>
        <w:widowControl/>
        <w:numPr>
          <w:ilvl w:val="0"/>
          <w:numId w:val="29"/>
        </w:numPr>
        <w:spacing w:after="200" w:line="0" w:lineRule="atLeast"/>
        <w:ind w:left="420" w:leftChars="0" w:hanging="420" w:firstLineChars="0"/>
        <w:jc w:val="left"/>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方向二：复杂应用迁移Pipeline设计与Agent实现</w:t>
      </w:r>
    </w:p>
    <w:p w14:paraId="07293509">
      <w:pPr>
        <w:widowControl/>
        <w:spacing w:after="200" w:line="240" w:lineRule="auto"/>
        <w:jc w:val="left"/>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目标：</w:t>
      </w:r>
    </w:p>
    <w:p w14:paraId="75601E17">
      <w:pPr>
        <w:widowControl/>
        <w:spacing w:after="200" w:line="0" w:lineRule="atLeast"/>
        <w:ind w:firstLine="42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现有代码生成模型在函数级、文件级任务上表现较好，但面对应用级迁移时，往往因任务跨度长、上下游依赖强、上下文过大而失败。本方向要求参赛者设计完整迁移 pipeline，并实现可运行的 Coding Agent，使其能够逐步完成复杂应用向 ArkTS 应用的自动迁移。</w:t>
      </w:r>
    </w:p>
    <w:p w14:paraId="118574F3">
      <w:pPr>
        <w:widowControl/>
        <w:spacing w:after="200" w:line="240" w:lineRule="auto"/>
        <w:jc w:val="left"/>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评分标准：</w:t>
      </w:r>
    </w:p>
    <w:p w14:paraId="7B5D4109">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迁移后的应用可编译、可运行、核心功能可用。</w:t>
      </w:r>
    </w:p>
    <w:p w14:paraId="1F6A2583">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对复杂页面、调用链、状态流转、资源管理等任务有较好支持。</w:t>
      </w:r>
    </w:p>
    <w:p w14:paraId="0715673A">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Pipeline 设计清晰，中间产物稳定，能够支持多轮迭代优化。</w:t>
      </w:r>
    </w:p>
    <w:p w14:paraId="1A5BA817">
      <w:pPr>
        <w:widowControl/>
        <w:spacing w:after="200" w:line="240" w:lineRule="auto"/>
        <w:jc w:val="left"/>
        <w:rPr>
          <w:rFonts w:hint="eastAsia" w:ascii="仿宋" w:hAnsi="仿宋" w:eastAsia="仿宋" w:cs="仿宋"/>
          <w:b/>
          <w:bCs/>
          <w:kern w:val="0"/>
          <w:sz w:val="28"/>
          <w:szCs w:val="28"/>
          <w:lang w:eastAsia="zh-CN"/>
        </w:rPr>
      </w:pPr>
    </w:p>
    <w:p w14:paraId="14E611B6">
      <w:pPr>
        <w:widowControl/>
        <w:spacing w:after="200" w:line="240" w:lineRule="auto"/>
        <w:jc w:val="left"/>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示例优化方案：</w:t>
      </w:r>
    </w:p>
    <w:p w14:paraId="024C3744">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设计分阶段迁移流程，如源码分析、场景拆分、架构抽取、Plan 生成、代码生成、自动修复、回归验证等。</w:t>
      </w:r>
    </w:p>
    <w:p w14:paraId="5721618F">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引入结构化中间产物，如调用链、场景 Plan、依赖元信息、约束说明等，提升长链路任务成功率。</w:t>
      </w:r>
    </w:p>
    <w:p w14:paraId="599C0DE5">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优化 context 组织方式，如调用链前置、分层上下文、动态检索、优先级标签等，提高生成稳定性。</w:t>
      </w:r>
    </w:p>
    <w:p w14:paraId="65E68EA9">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支持 agent 自修复、自校验、自增量生成，减少一次性生成失败率。</w:t>
      </w:r>
    </w:p>
    <w:p w14:paraId="0E03B8B6">
      <w:pPr>
        <w:widowControl/>
        <w:spacing w:after="200" w:line="240" w:lineRule="auto"/>
        <w:jc w:val="left"/>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示例优化结果：</w:t>
      </w:r>
    </w:p>
    <w:p w14:paraId="1E6DD866">
      <w:pPr>
        <w:widowControl/>
        <w:spacing w:after="200" w:line="0" w:lineRule="atLeast"/>
        <w:ind w:firstLine="42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参赛者设计了多阶段迁移 pipeline，使复杂 Android / iOS 应用的 ArkTS 迁移成功率显著提升。</w:t>
      </w:r>
    </w:p>
    <w:p w14:paraId="5339235D">
      <w:pPr>
        <w:widowControl/>
        <w:spacing w:after="200" w:line="0" w:lineRule="atLeast"/>
        <w:ind w:firstLine="42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在 100 个复杂功能场景中，迁移后应用的编译通过率、功能通过率、链路完整性均有明显提升。</w:t>
      </w:r>
    </w:p>
    <w:p w14:paraId="7EE9700B">
      <w:pPr>
        <w:widowControl/>
        <w:spacing w:after="200" w:line="240" w:lineRule="auto"/>
        <w:jc w:val="left"/>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赛题要求：</w:t>
      </w:r>
    </w:p>
    <w:p w14:paraId="5E097C03">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必须面向应用级迁移任务，支持 Android、iOS 等复杂移动应用向 OpenHarmony / HarmonyOS ArkTS 应用转换。</w:t>
      </w:r>
    </w:p>
    <w:p w14:paraId="765667BF">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必须提供完整的 Coding Agent 方案，而非单一 prompt 或单一模型调用。</w:t>
      </w:r>
    </w:p>
    <w:p w14:paraId="665E64DB">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必须提供 benchmark / evaluation 设计，能够量化比较不同方案。</w:t>
      </w:r>
    </w:p>
    <w:p w14:paraId="4128EE9D">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必须包含 ablation / 对照实验，用于分析不同 context 组件、不同组织方式的作用。</w:t>
      </w:r>
    </w:p>
    <w:p w14:paraId="546C7B5E">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方案需体现创新性与工程可落地性，如任务分解、依赖管理、上下文组织、自动修复、评测框架等。</w:t>
      </w:r>
    </w:p>
    <w:p w14:paraId="727B251E">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需提交量化结果，例如编译通过率、功能通过率、链路完整性、错误率下降、迁移效率提升、token 使用效率提升等，并提供优化前后的对比数据。</w:t>
      </w:r>
    </w:p>
    <w:p w14:paraId="4A2A08EC">
      <w:pPr>
        <w:widowControl/>
        <w:spacing w:after="200" w:line="240" w:lineRule="auto"/>
        <w:jc w:val="left"/>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评分标准：</w:t>
      </w:r>
    </w:p>
    <w:p w14:paraId="3329ADB7">
      <w:pPr>
        <w:widowControl/>
        <w:spacing w:after="200" w:line="0" w:lineRule="atLeast"/>
        <w:ind w:firstLine="42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本次比赛基于官方提供的复杂移动应用数据集，以及统一的隐藏测试集进行评测。所有参赛方案将在相同环境下运行，确保公平、公正、可量化。官方评测指标将明确包含鸿蒙特有 API 使用正确性与设计方案合规性的专项检测，涵盖 UIAbility/ExtensionAbility 生命周期语义正确率、分布式能力合理采纳率、module.json5 权限声明与调用行为一致性等维度，参赛方案不得仅追求语法等价而忽视 OS 层语义适配。</w:t>
      </w:r>
    </w:p>
    <w:tbl>
      <w:tblPr>
        <w:tblStyle w:val="10"/>
        <w:tblpPr w:leftFromText="180" w:rightFromText="180" w:vertAnchor="text" w:horzAnchor="page" w:tblpX="1624" w:tblpY="2696"/>
        <w:tblOverlap w:val="never"/>
        <w:tblW w:w="9396" w:type="dxa"/>
        <w:tblInd w:w="0" w:type="dxa"/>
        <w:tblLayout w:type="autofit"/>
        <w:tblCellMar>
          <w:top w:w="0" w:type="dxa"/>
          <w:left w:w="108" w:type="dxa"/>
          <w:bottom w:w="0" w:type="dxa"/>
          <w:right w:w="108" w:type="dxa"/>
        </w:tblCellMar>
      </w:tblPr>
      <w:tblGrid>
        <w:gridCol w:w="2143"/>
        <w:gridCol w:w="3437"/>
        <w:gridCol w:w="2904"/>
        <w:gridCol w:w="912"/>
      </w:tblGrid>
      <w:tr w14:paraId="3E1ACEF9">
        <w:tblPrEx>
          <w:tblCellMar>
            <w:top w:w="0" w:type="dxa"/>
            <w:left w:w="108" w:type="dxa"/>
            <w:bottom w:w="0" w:type="dxa"/>
            <w:right w:w="108" w:type="dxa"/>
          </w:tblCellMar>
        </w:tblPrEx>
        <w:trPr>
          <w:trHeight w:val="324" w:hRule="atLeast"/>
        </w:trPr>
        <w:tc>
          <w:tcPr>
            <w:tcW w:w="2143"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5F5B05A0">
            <w:pPr>
              <w:widowControl/>
              <w:adjustRightInd w:val="0"/>
              <w:snapToGrid w:val="0"/>
              <w:spacing w:line="360" w:lineRule="auto"/>
              <w:jc w:val="center"/>
              <w:rPr>
                <w:rFonts w:ascii="微软雅黑" w:hAnsi="微软雅黑" w:eastAsia="微软雅黑" w:cs="宋体"/>
                <w:b/>
                <w:bCs/>
                <w:color w:val="000000"/>
                <w:kern w:val="0"/>
                <w:sz w:val="22"/>
              </w:rPr>
            </w:pPr>
            <w:r>
              <w:rPr>
                <w:rFonts w:hint="eastAsia" w:ascii="微软雅黑" w:hAnsi="微软雅黑" w:eastAsia="微软雅黑" w:cs="宋体"/>
                <w:b/>
                <w:bCs/>
                <w:color w:val="000000"/>
                <w:kern w:val="0"/>
                <w:sz w:val="22"/>
              </w:rPr>
              <w:t>评分维度</w:t>
            </w:r>
          </w:p>
        </w:tc>
        <w:tc>
          <w:tcPr>
            <w:tcW w:w="3437"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2C2E5ADA">
            <w:pPr>
              <w:widowControl/>
              <w:adjustRightInd w:val="0"/>
              <w:snapToGrid w:val="0"/>
              <w:spacing w:line="360" w:lineRule="auto"/>
              <w:jc w:val="center"/>
              <w:rPr>
                <w:rFonts w:hint="eastAsia" w:ascii="微软雅黑" w:hAnsi="微软雅黑" w:eastAsia="微软雅黑" w:cs="宋体"/>
                <w:b/>
                <w:bCs/>
                <w:color w:val="000000"/>
                <w:kern w:val="0"/>
                <w:sz w:val="22"/>
              </w:rPr>
            </w:pPr>
            <w:r>
              <w:rPr>
                <w:rFonts w:hint="eastAsia" w:ascii="微软雅黑" w:hAnsi="微软雅黑" w:eastAsia="微软雅黑" w:cs="宋体"/>
                <w:b/>
                <w:bCs/>
                <w:color w:val="000000"/>
                <w:kern w:val="0"/>
                <w:sz w:val="22"/>
              </w:rPr>
              <w:t>任务 1</w:t>
            </w:r>
          </w:p>
        </w:tc>
        <w:tc>
          <w:tcPr>
            <w:tcW w:w="2904"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2D6CA364">
            <w:pPr>
              <w:widowControl/>
              <w:adjustRightInd w:val="0"/>
              <w:snapToGrid w:val="0"/>
              <w:spacing w:line="360" w:lineRule="auto"/>
              <w:jc w:val="center"/>
              <w:rPr>
                <w:rFonts w:hint="eastAsia" w:ascii="微软雅黑" w:hAnsi="微软雅黑" w:eastAsia="微软雅黑" w:cs="宋体"/>
                <w:b/>
                <w:bCs/>
                <w:color w:val="000000"/>
                <w:kern w:val="0"/>
                <w:sz w:val="22"/>
              </w:rPr>
            </w:pPr>
            <w:r>
              <w:rPr>
                <w:rFonts w:hint="eastAsia" w:ascii="微软雅黑" w:hAnsi="微软雅黑" w:eastAsia="微软雅黑" w:cs="宋体"/>
                <w:b/>
                <w:bCs/>
                <w:color w:val="000000"/>
                <w:kern w:val="0"/>
                <w:sz w:val="22"/>
              </w:rPr>
              <w:t>任务 2</w:t>
            </w:r>
          </w:p>
        </w:tc>
        <w:tc>
          <w:tcPr>
            <w:tcW w:w="912"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24B1B22B">
            <w:pPr>
              <w:widowControl/>
              <w:adjustRightInd w:val="0"/>
              <w:snapToGrid w:val="0"/>
              <w:spacing w:line="360" w:lineRule="auto"/>
              <w:jc w:val="center"/>
              <w:rPr>
                <w:rFonts w:hint="eastAsia" w:ascii="微软雅黑" w:hAnsi="微软雅黑" w:eastAsia="微软雅黑" w:cs="宋体"/>
                <w:b/>
                <w:bCs/>
                <w:color w:val="000000"/>
                <w:kern w:val="0"/>
                <w:sz w:val="22"/>
              </w:rPr>
            </w:pPr>
            <w:r>
              <w:rPr>
                <w:rFonts w:hint="eastAsia" w:ascii="微软雅黑" w:hAnsi="微软雅黑" w:eastAsia="微软雅黑" w:cs="宋体"/>
                <w:b/>
                <w:bCs/>
                <w:color w:val="000000"/>
                <w:kern w:val="0"/>
                <w:sz w:val="22"/>
              </w:rPr>
              <w:t>权重</w:t>
            </w:r>
          </w:p>
        </w:tc>
      </w:tr>
      <w:tr w14:paraId="25BC449B">
        <w:tblPrEx>
          <w:tblCellMar>
            <w:top w:w="0" w:type="dxa"/>
            <w:left w:w="108" w:type="dxa"/>
            <w:bottom w:w="0" w:type="dxa"/>
            <w:right w:w="108" w:type="dxa"/>
          </w:tblCellMar>
        </w:tblPrEx>
        <w:trPr>
          <w:trHeight w:val="936" w:hRule="atLeast"/>
        </w:trPr>
        <w:tc>
          <w:tcPr>
            <w:tcW w:w="21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A97D6">
            <w:pPr>
              <w:widowControl/>
              <w:adjustRightInd w:val="0"/>
              <w:snapToGrid w:val="0"/>
              <w:spacing w:line="360" w:lineRule="auto"/>
              <w:jc w:val="center"/>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优化效果</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D01CE">
            <w:pPr>
              <w:widowControl/>
              <w:adjustRightInd w:val="0"/>
              <w:snapToGrid w:val="0"/>
              <w:spacing w:line="360" w:lineRule="auto"/>
              <w:jc w:val="left"/>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benchmark 区分度高；context 消融实验结论清晰；发现更高效的 context 利用方式</w:t>
            </w:r>
          </w:p>
        </w:tc>
        <w:tc>
          <w:tcPr>
            <w:tcW w:w="29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2774D">
            <w:pPr>
              <w:widowControl/>
              <w:adjustRightInd w:val="0"/>
              <w:snapToGrid w:val="0"/>
              <w:spacing w:line="360" w:lineRule="auto"/>
              <w:jc w:val="left"/>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编译通过率提升；功能通过率提升；链路完整性提升</w:t>
            </w:r>
          </w:p>
        </w:tc>
        <w:tc>
          <w:tcPr>
            <w:tcW w:w="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5585A">
            <w:pPr>
              <w:widowControl/>
              <w:adjustRightInd w:val="0"/>
              <w:snapToGrid w:val="0"/>
              <w:spacing w:line="360" w:lineRule="auto"/>
              <w:jc w:val="center"/>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30%</w:t>
            </w:r>
          </w:p>
        </w:tc>
      </w:tr>
      <w:tr w14:paraId="3D188560">
        <w:tblPrEx>
          <w:tblCellMar>
            <w:top w:w="0" w:type="dxa"/>
            <w:left w:w="108" w:type="dxa"/>
            <w:bottom w:w="0" w:type="dxa"/>
            <w:right w:w="108" w:type="dxa"/>
          </w:tblCellMar>
        </w:tblPrEx>
        <w:trPr>
          <w:trHeight w:val="936" w:hRule="atLeast"/>
        </w:trPr>
        <w:tc>
          <w:tcPr>
            <w:tcW w:w="21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3EF49">
            <w:pPr>
              <w:widowControl/>
              <w:adjustRightInd w:val="0"/>
              <w:snapToGrid w:val="0"/>
              <w:spacing w:line="360" w:lineRule="auto"/>
              <w:jc w:val="center"/>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准确性</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B8FC6">
            <w:pPr>
              <w:widowControl/>
              <w:adjustRightInd w:val="0"/>
              <w:snapToGrid w:val="0"/>
              <w:spacing w:line="360" w:lineRule="auto"/>
              <w:jc w:val="left"/>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评测结果稳定、可复现；数据集与指标设计合理</w:t>
            </w:r>
          </w:p>
        </w:tc>
        <w:tc>
          <w:tcPr>
            <w:tcW w:w="29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B0119">
            <w:pPr>
              <w:widowControl/>
              <w:adjustRightInd w:val="0"/>
              <w:snapToGrid w:val="0"/>
              <w:spacing w:line="360" w:lineRule="auto"/>
              <w:jc w:val="left"/>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迁移后应用行为正确；关键功能可运行</w:t>
            </w:r>
          </w:p>
        </w:tc>
        <w:tc>
          <w:tcPr>
            <w:tcW w:w="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E2DC1">
            <w:pPr>
              <w:widowControl/>
              <w:adjustRightInd w:val="0"/>
              <w:snapToGrid w:val="0"/>
              <w:spacing w:line="360" w:lineRule="auto"/>
              <w:jc w:val="center"/>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30%</w:t>
            </w:r>
          </w:p>
        </w:tc>
      </w:tr>
      <w:tr w14:paraId="05CF3770">
        <w:tblPrEx>
          <w:tblCellMar>
            <w:top w:w="0" w:type="dxa"/>
            <w:left w:w="108" w:type="dxa"/>
            <w:bottom w:w="0" w:type="dxa"/>
            <w:right w:w="108" w:type="dxa"/>
          </w:tblCellMar>
        </w:tblPrEx>
        <w:trPr>
          <w:trHeight w:val="1248" w:hRule="atLeast"/>
        </w:trPr>
        <w:tc>
          <w:tcPr>
            <w:tcW w:w="21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89013">
            <w:pPr>
              <w:widowControl/>
              <w:adjustRightInd w:val="0"/>
              <w:snapToGrid w:val="0"/>
              <w:spacing w:line="360" w:lineRule="auto"/>
              <w:jc w:val="center"/>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创新性</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070DE">
            <w:pPr>
              <w:widowControl/>
              <w:adjustRightInd w:val="0"/>
              <w:snapToGrid w:val="0"/>
              <w:spacing w:line="360" w:lineRule="auto"/>
              <w:jc w:val="left"/>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Benchmark / 指标设计创新；Context 组织与依赖管理创新</w:t>
            </w:r>
          </w:p>
        </w:tc>
        <w:tc>
          <w:tcPr>
            <w:tcW w:w="29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C9569">
            <w:pPr>
              <w:widowControl/>
              <w:adjustRightInd w:val="0"/>
              <w:snapToGrid w:val="0"/>
              <w:spacing w:line="360" w:lineRule="auto"/>
              <w:jc w:val="left"/>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Pipeline / Agent 设计创新；自动修复 / 增量生成创新</w:t>
            </w:r>
          </w:p>
        </w:tc>
        <w:tc>
          <w:tcPr>
            <w:tcW w:w="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7BEFB">
            <w:pPr>
              <w:widowControl/>
              <w:adjustRightInd w:val="0"/>
              <w:snapToGrid w:val="0"/>
              <w:spacing w:line="360" w:lineRule="auto"/>
              <w:jc w:val="center"/>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20%</w:t>
            </w:r>
          </w:p>
        </w:tc>
      </w:tr>
      <w:tr w14:paraId="78666E74">
        <w:tblPrEx>
          <w:tblCellMar>
            <w:top w:w="0" w:type="dxa"/>
            <w:left w:w="108" w:type="dxa"/>
            <w:bottom w:w="0" w:type="dxa"/>
            <w:right w:w="108" w:type="dxa"/>
          </w:tblCellMar>
        </w:tblPrEx>
        <w:trPr>
          <w:trHeight w:val="624" w:hRule="atLeast"/>
        </w:trPr>
        <w:tc>
          <w:tcPr>
            <w:tcW w:w="21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146C9">
            <w:pPr>
              <w:widowControl/>
              <w:adjustRightInd w:val="0"/>
              <w:snapToGrid w:val="0"/>
              <w:spacing w:line="360" w:lineRule="auto"/>
              <w:jc w:val="center"/>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文档 &amp; 代码质量</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739A7">
            <w:pPr>
              <w:widowControl/>
              <w:adjustRightInd w:val="0"/>
              <w:snapToGrid w:val="0"/>
              <w:spacing w:line="360" w:lineRule="auto"/>
              <w:jc w:val="left"/>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文档和代码符合规范</w:t>
            </w:r>
          </w:p>
        </w:tc>
        <w:tc>
          <w:tcPr>
            <w:tcW w:w="29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909FF">
            <w:pPr>
              <w:widowControl/>
              <w:adjustRightInd w:val="0"/>
              <w:snapToGrid w:val="0"/>
              <w:spacing w:line="360" w:lineRule="auto"/>
              <w:jc w:val="left"/>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文档和代码符合规范</w:t>
            </w:r>
          </w:p>
        </w:tc>
        <w:tc>
          <w:tcPr>
            <w:tcW w:w="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BEDAA">
            <w:pPr>
              <w:widowControl/>
              <w:adjustRightInd w:val="0"/>
              <w:snapToGrid w:val="0"/>
              <w:spacing w:line="360" w:lineRule="auto"/>
              <w:jc w:val="center"/>
              <w:rPr>
                <w:rFonts w:hint="eastAsia" w:ascii="微软雅黑" w:hAnsi="微软雅黑" w:eastAsia="微软雅黑" w:cs="宋体"/>
                <w:color w:val="333333"/>
                <w:kern w:val="0"/>
                <w:sz w:val="22"/>
              </w:rPr>
            </w:pPr>
            <w:r>
              <w:rPr>
                <w:rFonts w:hint="eastAsia" w:ascii="微软雅黑" w:hAnsi="微软雅黑" w:eastAsia="微软雅黑" w:cs="宋体"/>
                <w:color w:val="333333"/>
                <w:kern w:val="0"/>
                <w:sz w:val="22"/>
              </w:rPr>
              <w:t>20%</w:t>
            </w:r>
          </w:p>
        </w:tc>
      </w:tr>
    </w:tbl>
    <w:p w14:paraId="36E70CF1">
      <w:pPr>
        <w:widowControl/>
        <w:spacing w:after="200" w:line="0" w:lineRule="atLeast"/>
        <w:ind w:firstLine="420"/>
        <w:jc w:val="left"/>
        <w:rPr>
          <w:rFonts w:hint="eastAsia" w:ascii="微软雅黑" w:hAnsi="微软雅黑" w:eastAsia="微软雅黑" w:cs="宋体"/>
        </w:rPr>
      </w:pPr>
      <w:r>
        <w:rPr>
          <w:rFonts w:hint="eastAsia" w:ascii="仿宋" w:hAnsi="仿宋" w:eastAsia="仿宋" w:cs="仿宋"/>
          <w:kern w:val="0"/>
          <w:sz w:val="28"/>
          <w:szCs w:val="28"/>
          <w:lang w:val="en-US" w:eastAsia="zh-CN"/>
        </w:rPr>
        <w:t>参赛者需提交完整交付物，包括：Demo 演示、评估文档、实现代码、benchmark 数据样例、实验结果分析报告等。评估文档需包含详细量化分析，例如编译通过率提升、功能等价率提升、关键调用链完整性提升、错误率下降、迁移效率提升、token 利用效率提升等关键指标，并提供不同方案间的对比，确保改进效果可验证。若交付物无法验证方案有效性，将无法参与后续奖项评比。</w:t>
      </w:r>
    </w:p>
    <w:p w14:paraId="6C20C674">
      <w:pPr>
        <w:widowControl/>
        <w:spacing w:after="200" w:line="240" w:lineRule="auto"/>
        <w:jc w:val="left"/>
        <w:rPr>
          <w:rFonts w:hint="eastAsia" w:ascii="仿宋" w:hAnsi="仿宋" w:eastAsia="仿宋" w:cs="仿宋"/>
          <w:b/>
          <w:bCs/>
          <w:kern w:val="0"/>
          <w:sz w:val="28"/>
          <w:szCs w:val="28"/>
          <w:lang w:eastAsia="zh-CN"/>
        </w:rPr>
      </w:pPr>
    </w:p>
    <w:p w14:paraId="555F3A45">
      <w:pPr>
        <w:widowControl/>
        <w:spacing w:after="200" w:line="240" w:lineRule="auto"/>
        <w:jc w:val="left"/>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赛题联系人：</w:t>
      </w:r>
    </w:p>
    <w:p w14:paraId="60CA471A">
      <w:pPr>
        <w:widowControl/>
        <w:numPr>
          <w:ilvl w:val="0"/>
          <w:numId w:val="0"/>
        </w:numPr>
        <w:spacing w:after="200" w:line="0" w:lineRule="atLeast"/>
        <w:ind w:leftChars="0"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胡老师 hu.han@huawei.com</w:t>
      </w:r>
    </w:p>
    <w:p w14:paraId="57C783A2">
      <w:pPr>
        <w:widowControl/>
        <w:spacing w:after="200" w:line="240" w:lineRule="auto"/>
        <w:jc w:val="left"/>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参考资料：</w:t>
      </w:r>
    </w:p>
    <w:p w14:paraId="4DE99D90">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OpenHarmony 官方文档</w:t>
      </w:r>
    </w:p>
    <w:p w14:paraId="2116643E">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HarmonyOS ArkTS 开发文档</w:t>
      </w:r>
    </w:p>
    <w:p w14:paraId="09821C10">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OpenHarmony 开源应用仓库</w:t>
      </w:r>
    </w:p>
    <w:p w14:paraId="7DD9F4AD">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代码智能体与软件工程 benchmark 相关论文与开源项目</w:t>
      </w:r>
    </w:p>
    <w:p w14:paraId="60B83778">
      <w:pPr>
        <w:widowControl/>
        <w:spacing w:after="200" w:line="240" w:lineRule="auto"/>
        <w:jc w:val="left"/>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参赛资源支持：</w:t>
      </w:r>
    </w:p>
    <w:p w14:paraId="292C467B">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提供基础数据集与样例应用</w:t>
      </w:r>
    </w:p>
    <w:p w14:paraId="3BA27D81">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提供统一评测脚本接口</w:t>
      </w:r>
    </w:p>
    <w:p w14:paraId="4AC56EC9">
      <w:pPr>
        <w:widowControl/>
        <w:numPr>
          <w:ilvl w:val="0"/>
          <w:numId w:val="31"/>
        </w:numPr>
        <w:spacing w:after="200" w:line="0" w:lineRule="atLeast"/>
        <w:ind w:left="420" w:leftChars="0" w:hanging="420" w:firstLineChars="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基于普通 PC 环境，不提供额外硬件</w:t>
      </w:r>
    </w:p>
    <w:p w14:paraId="3FC17333">
      <w:pPr>
        <w:pStyle w:val="16"/>
        <w:rPr>
          <w:rFonts w:hint="eastAsia" w:ascii="仿宋" w:hAnsi="仿宋" w:eastAsia="仿宋" w:cs="仿宋"/>
          <w:sz w:val="36"/>
          <w:szCs w:val="36"/>
          <w:lang w:eastAsia="zh-CN"/>
        </w:rPr>
        <w:sectPr>
          <w:pgSz w:w="11906" w:h="16838"/>
          <w:pgMar w:top="1440" w:right="1800" w:bottom="1440" w:left="1800" w:header="851" w:footer="992" w:gutter="0"/>
          <w:cols w:space="425" w:num="1"/>
          <w:docGrid w:type="lines" w:linePitch="312" w:charSpace="0"/>
        </w:sectPr>
      </w:pPr>
    </w:p>
    <w:p w14:paraId="471782AF">
      <w:pPr>
        <w:pStyle w:val="16"/>
        <w:rPr>
          <w:rFonts w:hint="eastAsia" w:ascii="仿宋" w:hAnsi="仿宋" w:eastAsia="仿宋" w:cs="仿宋"/>
          <w:bCs/>
          <w:sz w:val="36"/>
          <w:szCs w:val="36"/>
          <w:lang w:eastAsia="zh-CN"/>
        </w:rPr>
      </w:pPr>
      <w:r>
        <w:rPr>
          <w:rFonts w:hint="eastAsia" w:ascii="仿宋" w:hAnsi="仿宋" w:eastAsia="仿宋" w:cs="仿宋"/>
          <w:sz w:val="36"/>
          <w:szCs w:val="36"/>
          <w:lang w:eastAsia="zh-CN"/>
        </w:rPr>
        <w:t>赛道：应用创新</w:t>
      </w:r>
    </w:p>
    <w:p w14:paraId="0650251F">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10</w:t>
      </w:r>
      <w:r>
        <w:rPr>
          <w:rFonts w:hint="eastAsia" w:ascii="仿宋" w:hAnsi="仿宋" w:eastAsia="仿宋" w:cs="仿宋"/>
          <w:b/>
          <w:bCs/>
          <w:sz w:val="28"/>
          <w:szCs w:val="28"/>
          <w:lang w:eastAsia="zh-CN"/>
        </w:rPr>
        <w:t>.赛题题目：一种面向多智能体协作的低开销通信、状态传递与共享记忆机制（社区赛题）</w:t>
      </w:r>
    </w:p>
    <w:p w14:paraId="5307E01B">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赛题说明：</w:t>
      </w:r>
    </w:p>
    <w:p w14:paraId="09627D00">
      <w:pPr>
        <w:keepNext w:val="0"/>
        <w:keepLines w:val="0"/>
        <w:pageBreakBefore w:val="0"/>
        <w:widowControl/>
        <w:kinsoku/>
        <w:wordWrap/>
        <w:overflowPunct/>
        <w:topLinePunct w:val="0"/>
        <w:autoSpaceDE/>
        <w:autoSpaceDN/>
        <w:bidi w:val="0"/>
        <w:adjustRightInd/>
        <w:snapToGrid/>
        <w:spacing w:before="157" w:beforeLines="50" w:after="157" w:afterLines="50" w:line="0" w:lineRule="atLeas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随着大模型应用从单 Agent 问答逐步扩展到多 Agent 协同执行，智能系统正在从“单点生成”向“分工协作”演进。在检索增强生成、复杂任务规划、代码协作、办公自动化、知识分析等场景中，往往需要多个 Agent 分别承担规划、检索、执行、总结、生成等不同角色，并通过相互协作完成复杂任务。当前主流多 Agent 系统大多以自然语言或 JSON 作为通信媒介，即一个 Agent 将其中间结果组织成文本，再传递给其他 Agent 进行解析和继续处理。这种方式虽然通用性较好，但在多轮、多 Agent、复杂任务场景下存在明显不足：一是通信内容冗长、重复上下文多，token 消耗高；二是中间结果需要在“内部状态—文本—内部状态”之间反复转换，导致时延增加并可能带来语义损耗；三是任务执行过程中形成的中间知识和经验难以沉淀，系统在处理相似任务时往往仍需从头开始，缺乏持续积累和复用能力。</w:t>
      </w:r>
    </w:p>
    <w:p w14:paraId="5D341018">
      <w:pPr>
        <w:keepNext w:val="0"/>
        <w:keepLines w:val="0"/>
        <w:pageBreakBefore w:val="0"/>
        <w:widowControl/>
        <w:kinsoku/>
        <w:wordWrap/>
        <w:overflowPunct/>
        <w:topLinePunct w:val="0"/>
        <w:autoSpaceDE/>
        <w:autoSpaceDN/>
        <w:bidi w:val="0"/>
        <w:adjustRightInd/>
        <w:snapToGrid/>
        <w:spacing w:before="157" w:beforeLines="50" w:after="157" w:afterLines="50" w:line="0" w:lineRule="atLeas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本赛题面向多智能体协作系统中的基础设施问题，要求选手围绕**低开销通信、非文本状态传递、共享记忆复用**三个方面，设计并实现一套可运行的原型系统。系统一方面需要通过结构化通信协议替代冗长自然语言交互，将 Agent 间传递的内容收敛为动作、参数、结果、能力等高密度语义单元，以降低通信成本和解析开销；另一方面需要探索 embedding、语义向量、隐藏状态特征或其他中间表示在 Agent 之间的直接传递机制，减少不必要的文本编解码过程，提高协作效率。在此基础上，还需将任务执行过程中形成的摘要、证据、策略、经验等内容沉淀为可标识、可检索、可复用的共享记忆单元，使系统具备跨任务的知识积累和协同增强能力。</w:t>
      </w:r>
    </w:p>
    <w:p w14:paraId="2C39CB23">
      <w:pPr>
        <w:keepNext w:val="0"/>
        <w:keepLines w:val="0"/>
        <w:pageBreakBefore w:val="0"/>
        <w:widowControl/>
        <w:kinsoku/>
        <w:wordWrap/>
        <w:overflowPunct/>
        <w:topLinePunct w:val="0"/>
        <w:autoSpaceDE/>
        <w:autoSpaceDN/>
        <w:bidi w:val="0"/>
        <w:adjustRightInd/>
        <w:snapToGrid/>
        <w:spacing w:before="157" w:beforeLines="50" w:after="157" w:afterLines="50" w:line="0" w:lineRule="atLeas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本课题区别于一般的工作流编排类题目，重点不在于简单调用大模型接口和外部工具，而在于研究多智能体协作中的“系统层机制”：包括 Agent 间统一通信协议设计、中间状态表示与交换方式、共享记忆组织模型、跨任务复用机制以及整体运行效率验证。选手需面向开源操作系统或通用 Linux 环境完成原型实现，通过可复现实验验证该机制相较传统纯文本协作方式在通信开销、任务时延和记忆复用方面的改进效果。</w:t>
      </w:r>
      <w:r>
        <w:rPr>
          <w:rFonts w:hint="eastAsia" w:ascii="仿宋" w:hAnsi="仿宋" w:eastAsia="仿宋" w:cs="仿宋"/>
          <w:sz w:val="28"/>
          <w:szCs w:val="28"/>
          <w:lang w:val="en-US" w:eastAsia="zh-CN"/>
        </w:rPr>
        <w:t xml:space="preserve">        </w:t>
      </w:r>
    </w:p>
    <w:p w14:paraId="75C91CA4">
      <w:pPr>
        <w:keepNext w:val="0"/>
        <w:keepLines w:val="0"/>
        <w:pageBreakBefore w:val="0"/>
        <w:widowControl/>
        <w:kinsoku/>
        <w:wordWrap/>
        <w:overflowPunct/>
        <w:topLinePunct w:val="0"/>
        <w:autoSpaceDE/>
        <w:autoSpaceDN/>
        <w:bidi w:val="0"/>
        <w:adjustRightInd/>
        <w:snapToGrid/>
        <w:spacing w:before="157" w:beforeLines="50" w:after="157" w:afterLines="50" w:line="0" w:lineRule="atLeast"/>
        <w:ind w:firstLine="0" w:firstLineChars="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具体要求：</w:t>
      </w:r>
    </w:p>
    <w:p w14:paraId="31B7921C">
      <w:pPr>
        <w:keepNext w:val="0"/>
        <w:keepLines w:val="0"/>
        <w:pageBreakBefore w:val="0"/>
        <w:widowControl/>
        <w:numPr>
          <w:ilvl w:val="0"/>
          <w:numId w:val="32"/>
        </w:numPr>
        <w:kinsoku/>
        <w:wordWrap/>
        <w:overflowPunct/>
        <w:topLinePunct w:val="0"/>
        <w:autoSpaceDE/>
        <w:autoSpaceDN/>
        <w:bidi w:val="0"/>
        <w:adjustRightInd/>
        <w:snapToGrid/>
        <w:spacing w:before="157" w:beforeLines="50" w:after="157" w:afterLines="50" w:line="0" w:lineRule="atLeast"/>
        <w:ind w:left="0"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系统需支持不少于 3 个 Agent 协同运行，至少覆盖任务规划、信息检索、总结生成、工具执行等角色中的 3 类，并能够完成一个包含多步骤处理过程的复杂任务；</w:t>
      </w:r>
    </w:p>
    <w:p w14:paraId="40D0EAB6">
      <w:pPr>
        <w:keepNext w:val="0"/>
        <w:keepLines w:val="0"/>
        <w:pageBreakBefore w:val="0"/>
        <w:widowControl/>
        <w:numPr>
          <w:ilvl w:val="0"/>
          <w:numId w:val="32"/>
        </w:numPr>
        <w:kinsoku/>
        <w:wordWrap/>
        <w:overflowPunct/>
        <w:topLinePunct w:val="0"/>
        <w:autoSpaceDE/>
        <w:autoSpaceDN/>
        <w:bidi w:val="0"/>
        <w:adjustRightInd/>
        <w:snapToGrid/>
        <w:spacing w:before="157" w:beforeLines="50" w:after="157" w:afterLines="50" w:line="0" w:lineRule="atLeast"/>
        <w:ind w:left="0" w:leftChars="0"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系统需设计并实现一套面向 Agent 间协作的结构化通信机制，通信内容至少包括动作类型、输入参数、返回结果和能力描述，并支持基本的握手、能力发现或协议映射机制，不得仅通过自然语言长文本直接透传全部协作信息；  </w:t>
      </w:r>
    </w:p>
    <w:p w14:paraId="1C12A592">
      <w:pPr>
        <w:keepNext w:val="0"/>
        <w:keepLines w:val="0"/>
        <w:pageBreakBefore w:val="0"/>
        <w:widowControl/>
        <w:numPr>
          <w:ilvl w:val="0"/>
          <w:numId w:val="32"/>
        </w:numPr>
        <w:kinsoku/>
        <w:wordWrap/>
        <w:overflowPunct/>
        <w:topLinePunct w:val="0"/>
        <w:autoSpaceDE/>
        <w:autoSpaceDN/>
        <w:bidi w:val="0"/>
        <w:adjustRightInd/>
        <w:snapToGrid/>
        <w:spacing w:before="157" w:beforeLines="50" w:after="157" w:afterLines="50" w:line="0" w:lineRule="atLeast"/>
        <w:ind w:left="0" w:leftChars="0"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系统需同时支持“纯文本协作模式”和“结构化协议协作模式”，并在相同任务条件下完成可复现实验对比；  </w:t>
      </w:r>
    </w:p>
    <w:p w14:paraId="31CE27EE">
      <w:pPr>
        <w:keepNext w:val="0"/>
        <w:keepLines w:val="0"/>
        <w:pageBreakBefore w:val="0"/>
        <w:widowControl/>
        <w:numPr>
          <w:ilvl w:val="0"/>
          <w:numId w:val="32"/>
        </w:numPr>
        <w:kinsoku/>
        <w:wordWrap/>
        <w:overflowPunct/>
        <w:topLinePunct w:val="0"/>
        <w:autoSpaceDE/>
        <w:autoSpaceDN/>
        <w:bidi w:val="0"/>
        <w:adjustRightInd/>
        <w:snapToGrid/>
        <w:spacing w:before="157" w:beforeLines="50" w:after="157" w:afterLines="50" w:line="0" w:lineRule="atLeast"/>
        <w:ind w:left="0" w:leftChars="0"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系统需实现一种非文本中间状态传递机制，支持 embedding、语义向量、隐藏状态特征或其他中间表示在 Agent 间直接交换，并说明其生成方式、传递方式、接收方式及后续使用方式；</w:t>
      </w:r>
    </w:p>
    <w:p w14:paraId="7273FC05">
      <w:pPr>
        <w:keepNext w:val="0"/>
        <w:keepLines w:val="0"/>
        <w:pageBreakBefore w:val="0"/>
        <w:widowControl/>
        <w:numPr>
          <w:ilvl w:val="0"/>
          <w:numId w:val="32"/>
        </w:numPr>
        <w:kinsoku/>
        <w:wordWrap/>
        <w:overflowPunct/>
        <w:topLinePunct w:val="0"/>
        <w:autoSpaceDE/>
        <w:autoSpaceDN/>
        <w:bidi w:val="0"/>
        <w:adjustRightInd/>
        <w:snapToGrid/>
        <w:spacing w:before="157" w:beforeLines="50" w:after="157" w:afterLines="50" w:line="0" w:lineRule="atLeast"/>
        <w:ind w:left="0" w:leftChars="0"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系统需实现共享记忆模块，能够将任务执行过程中的中间结果、摘要、经验片段、证据链、结论或策略保存为统一的记忆单元，并为每条记忆记录至少包含记忆 ID、来源 Agent、创建时间、任务主题和摘要描述等基本元数据；  </w:t>
      </w:r>
    </w:p>
    <w:p w14:paraId="3DD04167">
      <w:pPr>
        <w:keepNext w:val="0"/>
        <w:keepLines w:val="0"/>
        <w:pageBreakBefore w:val="0"/>
        <w:widowControl/>
        <w:numPr>
          <w:ilvl w:val="0"/>
          <w:numId w:val="32"/>
        </w:numPr>
        <w:kinsoku/>
        <w:wordWrap/>
        <w:overflowPunct/>
        <w:topLinePunct w:val="0"/>
        <w:autoSpaceDE/>
        <w:autoSpaceDN/>
        <w:bidi w:val="0"/>
        <w:adjustRightInd/>
        <w:snapToGrid/>
        <w:spacing w:before="157" w:beforeLines="50" w:after="157" w:afterLines="50" w:line="0" w:lineRule="atLeast"/>
        <w:ind w:left="0" w:leftChars="0"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系统需支持按关键词、标签或语义相似度检索历史记忆，并允许不同 Agent 在后续任务中直接复用已有记忆；  </w:t>
      </w:r>
    </w:p>
    <w:p w14:paraId="33CA89FF">
      <w:pPr>
        <w:keepNext w:val="0"/>
        <w:keepLines w:val="0"/>
        <w:pageBreakBefore w:val="0"/>
        <w:widowControl/>
        <w:numPr>
          <w:ilvl w:val="0"/>
          <w:numId w:val="32"/>
        </w:numPr>
        <w:kinsoku/>
        <w:wordWrap/>
        <w:overflowPunct/>
        <w:topLinePunct w:val="0"/>
        <w:autoSpaceDE/>
        <w:autoSpaceDN/>
        <w:bidi w:val="0"/>
        <w:adjustRightInd/>
        <w:snapToGrid/>
        <w:spacing w:before="157" w:beforeLines="50" w:after="157" w:afterLines="50" w:line="0" w:lineRule="atLeast"/>
        <w:ind w:left="0" w:leftChars="0"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系统需至少设计 2 组具有关联性的连续任务，验证结构化通信、非文本状态传递和共享记忆复用在减少重复计算、降低协作开销和提升任务效率方面的实际效果；</w:t>
      </w:r>
    </w:p>
    <w:p w14:paraId="49E98983">
      <w:pPr>
        <w:keepNext w:val="0"/>
        <w:keepLines w:val="0"/>
        <w:pageBreakBefore w:val="0"/>
        <w:widowControl/>
        <w:numPr>
          <w:ilvl w:val="0"/>
          <w:numId w:val="32"/>
        </w:numPr>
        <w:kinsoku/>
        <w:wordWrap/>
        <w:overflowPunct/>
        <w:topLinePunct w:val="0"/>
        <w:autoSpaceDE/>
        <w:autoSpaceDN/>
        <w:bidi w:val="0"/>
        <w:adjustRightInd/>
        <w:snapToGrid/>
        <w:spacing w:before="157" w:beforeLines="50" w:after="157" w:afterLines="50" w:line="0" w:lineRule="atLeast"/>
        <w:ind w:left="0" w:leftChars="0"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系统需统计并展示 Agent 间消息次数、文本通信 token 或字符开销、非文本状态传递次数及数据规模、单任务总耗时、共享记忆命中率及整体性能提升情况； </w:t>
      </w:r>
    </w:p>
    <w:p w14:paraId="0ED8958E">
      <w:pPr>
        <w:keepNext w:val="0"/>
        <w:keepLines w:val="0"/>
        <w:pageBreakBefore w:val="0"/>
        <w:widowControl/>
        <w:numPr>
          <w:ilvl w:val="0"/>
          <w:numId w:val="32"/>
        </w:numPr>
        <w:kinsoku/>
        <w:wordWrap/>
        <w:overflowPunct/>
        <w:topLinePunct w:val="0"/>
        <w:autoSpaceDE/>
        <w:autoSpaceDN/>
        <w:bidi w:val="0"/>
        <w:adjustRightInd/>
        <w:snapToGrid/>
        <w:spacing w:before="157" w:beforeLines="50" w:after="157" w:afterLines="50" w:line="0" w:lineRule="atLeast"/>
        <w:ind w:left="0" w:leftChars="0"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系统架构中至少应包含多 Agent 运行时、协议解析与调度模块、状态交换模块、共享记忆存储与检索模块和评测模块，并能够稳定执行不少于 10 轮连续任务；  </w:t>
      </w:r>
    </w:p>
    <w:p w14:paraId="3F5141DC">
      <w:pPr>
        <w:keepNext w:val="0"/>
        <w:keepLines w:val="0"/>
        <w:pageBreakBefore w:val="0"/>
        <w:widowControl/>
        <w:numPr>
          <w:ilvl w:val="0"/>
          <w:numId w:val="32"/>
        </w:numPr>
        <w:kinsoku/>
        <w:wordWrap/>
        <w:overflowPunct/>
        <w:topLinePunct w:val="0"/>
        <w:autoSpaceDE/>
        <w:autoSpaceDN/>
        <w:bidi w:val="0"/>
        <w:adjustRightInd/>
        <w:snapToGrid/>
        <w:spacing w:before="157" w:beforeLines="50" w:after="157" w:afterLines="50" w:line="0" w:lineRule="atLeast"/>
        <w:ind w:left="0" w:leftChars="0"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需提交完整源码、系统设计文档、部署文档、实验报告和演示视频，能够支持评审现，鼓励结合 IPC、共享内存、Socket、向量数据库、WASM/容器沙箱、eBPF 等系统技术提升实现质量。</w:t>
      </w:r>
    </w:p>
    <w:p w14:paraId="6E61F7EB">
      <w:pPr>
        <w:keepNext w:val="0"/>
        <w:keepLines w:val="0"/>
        <w:pageBreakBefore w:val="0"/>
        <w:widowControl/>
        <w:numPr>
          <w:ilvl w:val="0"/>
          <w:numId w:val="32"/>
        </w:numPr>
        <w:kinsoku/>
        <w:wordWrap/>
        <w:overflowPunct/>
        <w:topLinePunct w:val="0"/>
        <w:autoSpaceDE/>
        <w:autoSpaceDN/>
        <w:bidi w:val="0"/>
        <w:adjustRightInd/>
        <w:snapToGrid/>
        <w:spacing w:before="157" w:beforeLines="50" w:after="157" w:afterLines="50" w:line="0" w:lineRule="atLeast"/>
        <w:ind w:left="0" w:leftChars="0"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鼓励系统能够支持基于 CodeAct 模式的 Agent 执行机制，允许 LLM 生成 Python 可执行代码，并在轻量沙箱中安全运行，实现低延迟、可隔离的代码执行与结果回传能力。</w:t>
      </w:r>
    </w:p>
    <w:p w14:paraId="66F99090">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赛题要求：</w:t>
      </w:r>
    </w:p>
    <w:p w14:paraId="72BAC77D">
      <w:pPr>
        <w:numPr>
          <w:ilvl w:val="0"/>
          <w:numId w:val="32"/>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系统支持不少于3个Agent协同运行，覆盖规划、检索、执行、总结等角色；</w:t>
      </w:r>
    </w:p>
    <w:p w14:paraId="7CF13782">
      <w:pPr>
        <w:numPr>
          <w:ilvl w:val="0"/>
          <w:numId w:val="32"/>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设计结构化通信协议替代自然语言交互；</w:t>
      </w:r>
    </w:p>
    <w:p w14:paraId="66F289B0">
      <w:pPr>
        <w:numPr>
          <w:ilvl w:val="0"/>
          <w:numId w:val="32"/>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实现非文本中间状态传递机制（embedding/语义向量/隐藏状态）；</w:t>
      </w:r>
    </w:p>
    <w:p w14:paraId="06EBCB76">
      <w:pPr>
        <w:numPr>
          <w:ilvl w:val="0"/>
          <w:numId w:val="32"/>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实现共享记忆模块，支持记忆的存储、检索和复用；</w:t>
      </w:r>
    </w:p>
    <w:p w14:paraId="6E6FE5F8">
      <w:pPr>
        <w:numPr>
          <w:ilvl w:val="0"/>
          <w:numId w:val="32"/>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至少设计2组关联性连续任务进行验证；</w:t>
      </w:r>
    </w:p>
    <w:p w14:paraId="6DFBAB07">
      <w:pPr>
        <w:numPr>
          <w:ilvl w:val="0"/>
          <w:numId w:val="32"/>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提供通信开销、任务时延、记忆复用等方面的性能对比数据。</w:t>
      </w:r>
    </w:p>
    <w:p w14:paraId="6BC74E14">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评分细则（明确评审角度、标准和分值范围）：</w:t>
      </w:r>
    </w:p>
    <w:p w14:paraId="4BBD7EE9">
      <w:pPr>
        <w:numPr>
          <w:ilvl w:val="0"/>
          <w:numId w:val="32"/>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通信效率（25分）：相比纯文本协作的token节省效果</w:t>
      </w:r>
    </w:p>
    <w:p w14:paraId="553033AE">
      <w:pPr>
        <w:numPr>
          <w:ilvl w:val="0"/>
          <w:numId w:val="32"/>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状态传递创新（20分）：非文本状态传递机制的设计新颖性</w:t>
      </w:r>
    </w:p>
    <w:p w14:paraId="1D879187">
      <w:pPr>
        <w:numPr>
          <w:ilvl w:val="0"/>
          <w:numId w:val="32"/>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记忆复用效果（20分）：跨任务记忆复用的准确性与效率</w:t>
      </w:r>
    </w:p>
    <w:p w14:paraId="733C2070">
      <w:pPr>
        <w:numPr>
          <w:ilvl w:val="0"/>
          <w:numId w:val="32"/>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系统完整性（20分）：多Agent协作的稳定性与功能覆盖</w:t>
      </w:r>
    </w:p>
    <w:p w14:paraId="19FF0DF7">
      <w:pPr>
        <w:numPr>
          <w:ilvl w:val="0"/>
          <w:numId w:val="32"/>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实验验证（15分）：性能对比数据的说服力</w:t>
      </w:r>
    </w:p>
    <w:p w14:paraId="14A32F5D">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交付要求：</w:t>
      </w:r>
    </w:p>
    <w:p w14:paraId="5F72001E">
      <w:pPr>
        <w:spacing w:line="44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最终交付的代码需在 openEuler 24.03-LTS-SP3 操作系统版本上能够正常编译、运行和测试。</w:t>
      </w:r>
    </w:p>
    <w:p w14:paraId="04ADE1AB">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赛题联系人：</w:t>
      </w:r>
    </w:p>
    <w:p w14:paraId="44B18664">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陈</w:t>
      </w:r>
      <w:r>
        <w:rPr>
          <w:rFonts w:hint="eastAsia" w:ascii="仿宋" w:hAnsi="仿宋" w:eastAsia="仿宋" w:cs="仿宋"/>
          <w:sz w:val="28"/>
          <w:szCs w:val="28"/>
          <w:lang w:val="en-US" w:eastAsia="zh-CN"/>
        </w:rPr>
        <w:t>老师</w:t>
      </w:r>
      <w:r>
        <w:rPr>
          <w:rFonts w:hint="eastAsia" w:ascii="仿宋" w:hAnsi="仿宋" w:eastAsia="仿宋" w:cs="仿宋"/>
          <w:sz w:val="28"/>
          <w:szCs w:val="28"/>
          <w:lang w:eastAsia="zh-CN"/>
        </w:rPr>
        <w:t xml:space="preserve">  </w:t>
      </w: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HYPERLINK "mailto:chengong15@huawei.com"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chengong15@huawei.com</w:t>
      </w:r>
      <w:r>
        <w:rPr>
          <w:rFonts w:hint="eastAsia" w:ascii="仿宋" w:hAnsi="仿宋" w:eastAsia="仿宋" w:cs="仿宋"/>
          <w:sz w:val="28"/>
          <w:szCs w:val="28"/>
          <w:lang w:eastAsia="zh-CN"/>
        </w:rPr>
        <w:fldChar w:fldCharType="end"/>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 xml:space="preserve"> </w:t>
      </w:r>
    </w:p>
    <w:p w14:paraId="2136AE6D">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李老师   </w:t>
      </w:r>
      <w:r>
        <w:rPr>
          <w:rFonts w:hint="eastAsia" w:ascii="仿宋" w:hAnsi="仿宋" w:eastAsia="仿宋" w:cs="仿宋"/>
          <w:sz w:val="28"/>
          <w:szCs w:val="28"/>
          <w:lang w:eastAsia="zh-CN"/>
        </w:rPr>
        <w:t xml:space="preserve">liping136@huawei.com  </w:t>
      </w:r>
    </w:p>
    <w:p w14:paraId="28DA550E">
      <w:pPr>
        <w:rPr>
          <w:rFonts w:hint="eastAsia" w:ascii="仿宋" w:hAnsi="仿宋" w:eastAsia="仿宋" w:cs="仿宋"/>
          <w:b/>
          <w:bCs/>
          <w:sz w:val="28"/>
          <w:szCs w:val="28"/>
          <w:lang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sz w:val="28"/>
          <w:szCs w:val="28"/>
          <w:lang w:eastAsia="zh-CN"/>
        </w:rPr>
        <w:br w:type="page"/>
      </w:r>
    </w:p>
    <w:p w14:paraId="5E9B059C">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1</w:t>
      </w:r>
      <w:r>
        <w:rPr>
          <w:rFonts w:hint="eastAsia" w:ascii="仿宋" w:hAnsi="仿宋" w:eastAsia="仿宋" w:cs="仿宋"/>
          <w:b/>
          <w:bCs/>
          <w:sz w:val="28"/>
          <w:szCs w:val="28"/>
          <w:lang w:val="en-US" w:eastAsia="zh-CN"/>
        </w:rPr>
        <w:t>1</w:t>
      </w:r>
      <w:r>
        <w:rPr>
          <w:rFonts w:hint="eastAsia" w:ascii="仿宋" w:hAnsi="仿宋" w:eastAsia="仿宋" w:cs="仿宋"/>
          <w:b/>
          <w:bCs/>
          <w:sz w:val="28"/>
          <w:szCs w:val="28"/>
          <w:lang w:eastAsia="zh-CN"/>
        </w:rPr>
        <w:t>. 赛题</w:t>
      </w:r>
      <w:r>
        <w:rPr>
          <w:rFonts w:hint="eastAsia" w:ascii="仿宋" w:hAnsi="仿宋" w:eastAsia="仿宋" w:cs="仿宋"/>
          <w:b/>
          <w:bCs/>
          <w:sz w:val="28"/>
          <w:szCs w:val="28"/>
          <w:lang w:val="en-US" w:eastAsia="zh-CN"/>
        </w:rPr>
        <w:t>题目</w:t>
      </w:r>
      <w:r>
        <w:rPr>
          <w:rFonts w:hint="eastAsia" w:ascii="仿宋" w:hAnsi="仿宋" w:eastAsia="仿宋" w:cs="仿宋"/>
          <w:b/>
          <w:bCs/>
          <w:sz w:val="28"/>
          <w:szCs w:val="28"/>
          <w:lang w:eastAsia="zh-CN"/>
        </w:rPr>
        <w:t>：基于openvela的新平台适配与AI Agent智能应</w:t>
      </w:r>
      <w:r>
        <w:rPr>
          <w:rFonts w:hint="eastAsia" w:ascii="仿宋" w:hAnsi="仿宋" w:eastAsia="仿宋" w:cs="仿宋"/>
          <w:b/>
          <w:bCs/>
          <w:sz w:val="28"/>
          <w:szCs w:val="28"/>
          <w:lang w:val="en-US" w:eastAsia="zh-CN"/>
        </w:rPr>
        <w:t>用</w:t>
      </w:r>
      <w:r>
        <w:rPr>
          <w:rFonts w:hint="eastAsia" w:ascii="仿宋" w:hAnsi="仿宋" w:eastAsia="仿宋" w:cs="仿宋"/>
          <w:b/>
          <w:bCs/>
          <w:sz w:val="28"/>
          <w:szCs w:val="28"/>
          <w:lang w:eastAsia="zh-CN"/>
        </w:rPr>
        <w:t>开发（社区赛题）</w:t>
      </w:r>
    </w:p>
    <w:p w14:paraId="1C874C2A">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赛题说明； </w:t>
      </w:r>
    </w:p>
    <w:p w14:paraId="3555A0A9">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操作系统移植是嵌⼊式开发的基本功，</w:t>
      </w:r>
      <w:r>
        <w:rPr>
          <w:rFonts w:hint="eastAsia" w:ascii="仿宋" w:hAnsi="仿宋" w:eastAsia="仿宋" w:cs="仿宋"/>
          <w:sz w:val="28"/>
          <w:szCs w:val="28"/>
          <w:lang w:val="en-US" w:eastAsia="zh-CN"/>
        </w:rPr>
        <w:t>而</w:t>
      </w:r>
      <w:r>
        <w:rPr>
          <w:rFonts w:hint="eastAsia" w:ascii="仿宋" w:hAnsi="仿宋" w:eastAsia="仿宋" w:cs="仿宋"/>
          <w:sz w:val="28"/>
          <w:szCs w:val="28"/>
          <w:lang w:eastAsia="zh-CN"/>
        </w:rPr>
        <w:t>将AI Agent（智能体）部署到资源受限的嵌</w:t>
      </w:r>
      <w:r>
        <w:rPr>
          <w:rFonts w:hint="eastAsia" w:ascii="仿宋" w:hAnsi="仿宋" w:eastAsia="仿宋" w:cs="仿宋"/>
          <w:sz w:val="28"/>
          <w:szCs w:val="28"/>
          <w:lang w:val="en-US" w:eastAsia="zh-CN"/>
        </w:rPr>
        <w:t>入</w:t>
      </w:r>
      <w:r>
        <w:rPr>
          <w:rFonts w:hint="eastAsia" w:ascii="仿宋" w:hAnsi="仿宋" w:eastAsia="仿宋" w:cs="仿宋"/>
          <w:sz w:val="28"/>
          <w:szCs w:val="28"/>
          <w:lang w:eastAsia="zh-CN"/>
        </w:rPr>
        <w:t>式设备上，代表了 AIoT 领域的前沿</w:t>
      </w:r>
      <w:r>
        <w:rPr>
          <w:rFonts w:hint="eastAsia" w:ascii="仿宋" w:hAnsi="仿宋" w:eastAsia="仿宋" w:cs="仿宋"/>
          <w:sz w:val="28"/>
          <w:szCs w:val="28"/>
          <w:lang w:val="en-US" w:eastAsia="zh-CN"/>
        </w:rPr>
        <w:t>方向</w:t>
      </w:r>
      <w:r>
        <w:rPr>
          <w:rFonts w:hint="eastAsia" w:ascii="仿宋" w:hAnsi="仿宋" w:eastAsia="仿宋" w:cs="仿宋"/>
          <w:sz w:val="28"/>
          <w:szCs w:val="28"/>
          <w:lang w:eastAsia="zh-CN"/>
        </w:rPr>
        <w:t>。本赛题将两者结合——参赛者</w:t>
      </w:r>
      <w:r>
        <w:rPr>
          <w:rFonts w:hint="eastAsia" w:ascii="仿宋" w:hAnsi="仿宋" w:eastAsia="仿宋" w:cs="仿宋"/>
          <w:sz w:val="28"/>
          <w:szCs w:val="28"/>
          <w:lang w:val="en-US" w:eastAsia="zh-CN"/>
        </w:rPr>
        <w:t>首</w:t>
      </w:r>
      <w:r>
        <w:rPr>
          <w:rFonts w:hint="eastAsia" w:ascii="仿宋" w:hAnsi="仿宋" w:eastAsia="仿宋" w:cs="仿宋"/>
          <w:sz w:val="28"/>
          <w:szCs w:val="28"/>
          <w:lang w:eastAsia="zh-CN"/>
        </w:rPr>
        <w:t>先将 openvela 移植到</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款新的开发板，再在该平台上利</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openvela内置的AI Agent框架开发具有实际应</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价值的智能助</w:t>
      </w:r>
      <w:r>
        <w:rPr>
          <w:rFonts w:hint="eastAsia" w:ascii="仿宋" w:hAnsi="仿宋" w:eastAsia="仿宋" w:cs="仿宋"/>
          <w:sz w:val="28"/>
          <w:szCs w:val="28"/>
          <w:lang w:val="en-US" w:eastAsia="zh-CN"/>
        </w:rPr>
        <w:t>手</w:t>
      </w:r>
      <w:r>
        <w:rPr>
          <w:rFonts w:hint="eastAsia" w:ascii="仿宋" w:hAnsi="仿宋" w:eastAsia="仿宋" w:cs="仿宋"/>
          <w:sz w:val="28"/>
          <w:szCs w:val="28"/>
          <w:lang w:eastAsia="zh-CN"/>
        </w:rPr>
        <w:t xml:space="preserve">。 </w:t>
      </w:r>
    </w:p>
    <w:p w14:paraId="2952A5F8">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openvela是</w:t>
      </w:r>
      <w:r>
        <w:rPr>
          <w:rFonts w:hint="eastAsia" w:ascii="仿宋" w:hAnsi="仿宋" w:eastAsia="仿宋" w:cs="仿宋"/>
          <w:sz w:val="28"/>
          <w:szCs w:val="28"/>
          <w:lang w:val="en-US" w:eastAsia="zh-CN"/>
        </w:rPr>
        <w:t>小米</w:t>
      </w:r>
      <w:r>
        <w:rPr>
          <w:rFonts w:hint="eastAsia" w:ascii="仿宋" w:hAnsi="仿宋" w:eastAsia="仿宋" w:cs="仿宋"/>
          <w:sz w:val="28"/>
          <w:szCs w:val="28"/>
          <w:lang w:eastAsia="zh-CN"/>
        </w:rPr>
        <w:t>开源的嵌⼊式实时操作系统（基于Apache NuttX），已</w:t>
      </w:r>
      <w:r>
        <w:rPr>
          <w:rFonts w:hint="eastAsia" w:ascii="仿宋" w:hAnsi="仿宋" w:eastAsia="仿宋" w:cs="仿宋"/>
          <w:sz w:val="28"/>
          <w:szCs w:val="28"/>
          <w:lang w:val="en-US" w:eastAsia="zh-CN"/>
        </w:rPr>
        <w:t>支</w:t>
      </w:r>
      <w:r>
        <w:rPr>
          <w:rFonts w:hint="eastAsia" w:ascii="仿宋" w:hAnsi="仿宋" w:eastAsia="仿宋" w:cs="仿宋"/>
          <w:sz w:val="28"/>
          <w:szCs w:val="28"/>
          <w:lang w:eastAsia="zh-CN"/>
        </w:rPr>
        <w:t>持 ARM Cortex-M/A/R、 RISC-V、Xtensa 等多种处理器架构。openvela内置了完整的AI Agent框架，</w:t>
      </w:r>
      <w:r>
        <w:rPr>
          <w:rFonts w:hint="eastAsia" w:ascii="仿宋" w:hAnsi="仿宋" w:eastAsia="仿宋" w:cs="仿宋"/>
          <w:sz w:val="28"/>
          <w:szCs w:val="28"/>
          <w:lang w:val="en-US" w:eastAsia="zh-CN"/>
        </w:rPr>
        <w:t>支</w:t>
      </w:r>
      <w:r>
        <w:rPr>
          <w:rFonts w:hint="eastAsia" w:ascii="仿宋" w:hAnsi="仿宋" w:eastAsia="仿宋" w:cs="仿宋"/>
          <w:sz w:val="28"/>
          <w:szCs w:val="28"/>
          <w:lang w:eastAsia="zh-CN"/>
        </w:rPr>
        <w:t>持多种LLM后端（DeepSeek、Kimi、通义千问、GLM、MiMo、Claude、OpenAI 等）、ReAct</w:t>
      </w:r>
      <w:r>
        <w:rPr>
          <w:rFonts w:hint="eastAsia" w:ascii="仿宋" w:hAnsi="仿宋" w:eastAsia="仿宋" w:cs="仿宋"/>
          <w:sz w:val="28"/>
          <w:szCs w:val="28"/>
          <w:lang w:val="en-US" w:eastAsia="zh-CN"/>
        </w:rPr>
        <w:t>自</w:t>
      </w:r>
      <w:r>
        <w:rPr>
          <w:rFonts w:hint="eastAsia" w:ascii="仿宋" w:hAnsi="仿宋" w:eastAsia="仿宋" w:cs="仿宋"/>
          <w:sz w:val="28"/>
          <w:szCs w:val="28"/>
          <w:lang w:eastAsia="zh-CN"/>
        </w:rPr>
        <w:t>主推理循环、MCP协议、多通道接⼊（CLI/</w:t>
      </w:r>
      <w:r>
        <w:rPr>
          <w:rFonts w:hint="eastAsia" w:ascii="仿宋" w:hAnsi="仿宋" w:eastAsia="仿宋" w:cs="仿宋"/>
          <w:sz w:val="28"/>
          <w:szCs w:val="28"/>
          <w:lang w:val="en-US" w:eastAsia="zh-CN"/>
        </w:rPr>
        <w:t>飞</w:t>
      </w:r>
      <w:r>
        <w:rPr>
          <w:rFonts w:hint="eastAsia" w:ascii="仿宋" w:hAnsi="仿宋" w:eastAsia="仿宋" w:cs="仿宋"/>
          <w:sz w:val="28"/>
          <w:szCs w:val="28"/>
          <w:lang w:eastAsia="zh-CN"/>
        </w:rPr>
        <w:t>书/微信/MQTT/WebSocket/语</w:t>
      </w:r>
      <w:r>
        <w:rPr>
          <w:rFonts w:hint="eastAsia" w:ascii="仿宋" w:hAnsi="仿宋" w:eastAsia="仿宋" w:cs="仿宋"/>
          <w:sz w:val="28"/>
          <w:szCs w:val="28"/>
          <w:lang w:val="en-US" w:eastAsia="zh-CN"/>
        </w:rPr>
        <w:t>音</w:t>
      </w:r>
      <w:r>
        <w:rPr>
          <w:rFonts w:hint="eastAsia" w:ascii="仿宋" w:hAnsi="仿宋" w:eastAsia="仿宋" w:cs="仿宋"/>
          <w:sz w:val="28"/>
          <w:szCs w:val="28"/>
          <w:lang w:eastAsia="zh-CN"/>
        </w:rPr>
        <w:t xml:space="preserve">）、跨设备协作（OpenClaw Node）和 Markdown 可扩展Skills系统。 </w:t>
      </w:r>
    </w:p>
    <w:p w14:paraId="020A5D06">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本赛题综合考察参赛者的OS移植能</w:t>
      </w:r>
      <w:r>
        <w:rPr>
          <w:rFonts w:hint="eastAsia" w:ascii="仿宋" w:hAnsi="仿宋" w:eastAsia="仿宋" w:cs="仿宋"/>
          <w:sz w:val="28"/>
          <w:szCs w:val="28"/>
          <w:lang w:val="en-US" w:eastAsia="zh-CN"/>
        </w:rPr>
        <w:t>力</w:t>
      </w:r>
      <w:r>
        <w:rPr>
          <w:rFonts w:hint="eastAsia" w:ascii="仿宋" w:hAnsi="仿宋" w:eastAsia="仿宋" w:cs="仿宋"/>
          <w:sz w:val="28"/>
          <w:szCs w:val="28"/>
          <w:lang w:eastAsia="zh-CN"/>
        </w:rPr>
        <w:t>、驱动开发能</w:t>
      </w:r>
      <w:r>
        <w:rPr>
          <w:rFonts w:hint="eastAsia" w:ascii="仿宋" w:hAnsi="仿宋" w:eastAsia="仿宋" w:cs="仿宋"/>
          <w:sz w:val="28"/>
          <w:szCs w:val="28"/>
          <w:lang w:val="en-US" w:eastAsia="zh-CN"/>
        </w:rPr>
        <w:t>力</w:t>
      </w:r>
      <w:r>
        <w:rPr>
          <w:rFonts w:hint="eastAsia" w:ascii="仿宋" w:hAnsi="仿宋" w:eastAsia="仿宋" w:cs="仿宋"/>
          <w:sz w:val="28"/>
          <w:szCs w:val="28"/>
          <w:lang w:eastAsia="zh-CN"/>
        </w:rPr>
        <w:t>和AI应</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开发能</w:t>
      </w:r>
      <w:r>
        <w:rPr>
          <w:rFonts w:hint="eastAsia" w:ascii="仿宋" w:hAnsi="仿宋" w:eastAsia="仿宋" w:cs="仿宋"/>
          <w:sz w:val="28"/>
          <w:szCs w:val="28"/>
          <w:lang w:val="en-US" w:eastAsia="zh-CN"/>
        </w:rPr>
        <w:t>力</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鼓</w:t>
      </w:r>
      <w:r>
        <w:rPr>
          <w:rFonts w:hint="eastAsia" w:ascii="仿宋" w:hAnsi="仿宋" w:eastAsia="仿宋" w:cs="仿宋"/>
          <w:sz w:val="28"/>
          <w:szCs w:val="28"/>
          <w:lang w:eastAsia="zh-CN"/>
        </w:rPr>
        <w:t>励参赛者通过丰富的硬件外设驱动为AI Agent赋予更多感知和控制物理世界的能</w:t>
      </w:r>
      <w:r>
        <w:rPr>
          <w:rFonts w:hint="eastAsia" w:ascii="仿宋" w:hAnsi="仿宋" w:eastAsia="仿宋" w:cs="仿宋"/>
          <w:sz w:val="28"/>
          <w:szCs w:val="28"/>
          <w:lang w:val="en-US" w:eastAsia="zh-CN"/>
        </w:rPr>
        <w:t>力</w:t>
      </w:r>
      <w:r>
        <w:rPr>
          <w:rFonts w:hint="eastAsia" w:ascii="仿宋" w:hAnsi="仿宋" w:eastAsia="仿宋" w:cs="仿宋"/>
          <w:sz w:val="28"/>
          <w:szCs w:val="28"/>
          <w:lang w:eastAsia="zh-CN"/>
        </w:rPr>
        <w:t xml:space="preserve">。 </w:t>
      </w:r>
    </w:p>
    <w:p w14:paraId="1037028D">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赛题要求； </w:t>
      </w:r>
    </w:p>
    <w:p w14:paraId="692F0433">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本赛题分为两个阶段： </w:t>
      </w:r>
    </w:p>
    <w:p w14:paraId="6CBD8AE1">
      <w:pPr>
        <w:numPr>
          <w:ilvl w:val="0"/>
          <w:numId w:val="32"/>
        </w:numPr>
        <w:spacing w:line="0" w:lineRule="atLeast"/>
        <w:ind w:left="0"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第</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 xml:space="preserve">阶段：openvela平台适配（基础必做） </w:t>
      </w:r>
    </w:p>
    <w:p w14:paraId="2BCF4A4A">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openvela基于NuttX内核，NuttX上游已</w:t>
      </w:r>
      <w:r>
        <w:rPr>
          <w:rFonts w:hint="eastAsia" w:ascii="仿宋" w:hAnsi="仿宋" w:eastAsia="仿宋" w:cs="仿宋"/>
          <w:sz w:val="28"/>
          <w:szCs w:val="28"/>
          <w:lang w:val="en-US" w:eastAsia="zh-CN"/>
        </w:rPr>
        <w:t>支</w:t>
      </w:r>
      <w:r>
        <w:rPr>
          <w:rFonts w:hint="eastAsia" w:ascii="仿宋" w:hAnsi="仿宋" w:eastAsia="仿宋" w:cs="仿宋"/>
          <w:sz w:val="28"/>
          <w:szCs w:val="28"/>
          <w:lang w:eastAsia="zh-CN"/>
        </w:rPr>
        <w:t>持数</w:t>
      </w:r>
      <w:r>
        <w:rPr>
          <w:rFonts w:hint="eastAsia" w:ascii="仿宋" w:hAnsi="仿宋" w:eastAsia="仿宋" w:cs="仿宋"/>
          <w:sz w:val="28"/>
          <w:szCs w:val="28"/>
          <w:lang w:val="en-US" w:eastAsia="zh-CN"/>
        </w:rPr>
        <w:t>十</w:t>
      </w:r>
      <w:r>
        <w:rPr>
          <w:rFonts w:hint="eastAsia" w:ascii="仿宋" w:hAnsi="仿宋" w:eastAsia="仿宋" w:cs="仿宋"/>
          <w:sz w:val="28"/>
          <w:szCs w:val="28"/>
          <w:lang w:eastAsia="zh-CN"/>
        </w:rPr>
        <w:t>款开发板的基础BSP。但openvela在NuttX之上构建了</w:t>
      </w:r>
      <w:r>
        <w:rPr>
          <w:rFonts w:hint="eastAsia" w:ascii="仿宋" w:hAnsi="仿宋" w:eastAsia="仿宋" w:cs="仿宋"/>
          <w:sz w:val="28"/>
          <w:szCs w:val="28"/>
          <w:lang w:val="en-US" w:eastAsia="zh-CN"/>
        </w:rPr>
        <w:t>大</w:t>
      </w:r>
      <w:r>
        <w:rPr>
          <w:rFonts w:hint="eastAsia" w:ascii="仿宋" w:hAnsi="仿宋" w:eastAsia="仿宋" w:cs="仿宋"/>
          <w:sz w:val="28"/>
          <w:szCs w:val="28"/>
          <w:lang w:eastAsia="zh-CN"/>
        </w:rPr>
        <w:t>量独有的上层框架（AI Agent、多媒体、蓝</w:t>
      </w:r>
      <w:r>
        <w:rPr>
          <w:rFonts w:hint="eastAsia" w:ascii="仿宋" w:hAnsi="仿宋" w:eastAsia="仿宋" w:cs="仿宋"/>
          <w:sz w:val="28"/>
          <w:szCs w:val="28"/>
          <w:lang w:val="en-US" w:eastAsia="zh-CN"/>
        </w:rPr>
        <w:t>牙</w:t>
      </w:r>
      <w:r>
        <w:rPr>
          <w:rFonts w:hint="eastAsia" w:ascii="仿宋" w:hAnsi="仿宋" w:eastAsia="仿宋" w:cs="仿宋"/>
          <w:sz w:val="28"/>
          <w:szCs w:val="28"/>
          <w:lang w:eastAsia="zh-CN"/>
        </w:rPr>
        <w:t>、uORB 消息总线等），这些框架在多数NuttX 开发板上从未被适配和验证。因此，本赛题的平台适配不是简单地搬运NuttX BSP，</w:t>
      </w:r>
      <w:r>
        <w:rPr>
          <w:rFonts w:hint="eastAsia" w:ascii="仿宋" w:hAnsi="仿宋" w:eastAsia="仿宋" w:cs="仿宋"/>
          <w:sz w:val="28"/>
          <w:szCs w:val="28"/>
          <w:lang w:val="en-US" w:eastAsia="zh-CN"/>
        </w:rPr>
        <w:t>而</w:t>
      </w:r>
      <w:r>
        <w:rPr>
          <w:rFonts w:hint="eastAsia" w:ascii="仿宋" w:hAnsi="仿宋" w:eastAsia="仿宋" w:cs="仿宋"/>
          <w:sz w:val="28"/>
          <w:szCs w:val="28"/>
          <w:lang w:eastAsia="zh-CN"/>
        </w:rPr>
        <w:t>是要在</w:t>
      </w:r>
      <w:r>
        <w:rPr>
          <w:rFonts w:hint="eastAsia" w:ascii="仿宋" w:hAnsi="仿宋" w:eastAsia="仿宋" w:cs="仿宋"/>
          <w:b/>
          <w:bCs/>
          <w:sz w:val="28"/>
          <w:szCs w:val="28"/>
          <w:lang w:val="en-US" w:eastAsia="zh-CN"/>
        </w:rPr>
        <w:t>目</w:t>
      </w:r>
      <w:r>
        <w:rPr>
          <w:rFonts w:hint="eastAsia" w:ascii="仿宋" w:hAnsi="仿宋" w:eastAsia="仿宋" w:cs="仿宋"/>
          <w:sz w:val="28"/>
          <w:szCs w:val="28"/>
          <w:lang w:eastAsia="zh-CN"/>
        </w:rPr>
        <w:t>标平台上打通openvela的上层能</w:t>
      </w:r>
      <w:r>
        <w:rPr>
          <w:rFonts w:hint="eastAsia" w:ascii="仿宋" w:hAnsi="仿宋" w:eastAsia="仿宋" w:cs="仿宋"/>
          <w:sz w:val="28"/>
          <w:szCs w:val="28"/>
          <w:lang w:val="en-US" w:eastAsia="zh-CN"/>
        </w:rPr>
        <w:t>力</w:t>
      </w:r>
      <w:r>
        <w:rPr>
          <w:rFonts w:hint="eastAsia" w:ascii="仿宋" w:hAnsi="仿宋" w:eastAsia="仿宋" w:cs="仿宋"/>
          <w:sz w:val="28"/>
          <w:szCs w:val="28"/>
          <w:lang w:eastAsia="zh-CN"/>
        </w:rPr>
        <w:t xml:space="preserve">栈。 </w:t>
      </w:r>
    </w:p>
    <w:p w14:paraId="7ED08E2B">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参赛者可选择以下两条路径之</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 xml:space="preserve">： </w:t>
      </w:r>
    </w:p>
    <w:p w14:paraId="43720757">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 路径 A（全新平台移植，</w:t>
      </w:r>
      <w:r>
        <w:rPr>
          <w:rFonts w:hint="eastAsia" w:ascii="仿宋" w:hAnsi="仿宋" w:eastAsia="仿宋" w:cs="仿宋"/>
          <w:sz w:val="28"/>
          <w:szCs w:val="28"/>
          <w:lang w:val="en-US" w:eastAsia="zh-CN"/>
        </w:rPr>
        <w:t>高</w:t>
      </w:r>
      <w:r>
        <w:rPr>
          <w:rFonts w:hint="eastAsia" w:ascii="仿宋" w:hAnsi="仿宋" w:eastAsia="仿宋" w:cs="仿宋"/>
          <w:sz w:val="28"/>
          <w:szCs w:val="28"/>
          <w:lang w:eastAsia="zh-CN"/>
        </w:rPr>
        <w:t>分路径）：选择</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款NuttX上游尚未</w:t>
      </w:r>
      <w:r>
        <w:rPr>
          <w:rFonts w:hint="eastAsia" w:ascii="仿宋" w:hAnsi="仿宋" w:eastAsia="仿宋" w:cs="仿宋"/>
          <w:sz w:val="28"/>
          <w:szCs w:val="28"/>
          <w:lang w:val="en-US" w:eastAsia="zh-CN"/>
        </w:rPr>
        <w:t>支</w:t>
      </w:r>
      <w:r>
        <w:rPr>
          <w:rFonts w:hint="eastAsia" w:ascii="仿宋" w:hAnsi="仿宋" w:eastAsia="仿宋" w:cs="仿宋"/>
          <w:sz w:val="28"/>
          <w:szCs w:val="28"/>
          <w:lang w:eastAsia="zh-CN"/>
        </w:rPr>
        <w:t xml:space="preserve">持的芯⽚/开发板，从零完成 BSP 开发。 </w:t>
      </w:r>
    </w:p>
    <w:p w14:paraId="169DF4AA">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 路径 B（已有平台深度适配，可</w:t>
      </w:r>
      <w:r>
        <w:rPr>
          <w:rFonts w:hint="eastAsia" w:ascii="仿宋" w:hAnsi="仿宋" w:eastAsia="仿宋" w:cs="仿宋"/>
          <w:sz w:val="28"/>
          <w:szCs w:val="28"/>
          <w:lang w:val="en-US" w:eastAsia="zh-CN"/>
        </w:rPr>
        <w:t>行</w:t>
      </w:r>
      <w:r>
        <w:rPr>
          <w:rFonts w:hint="eastAsia" w:ascii="仿宋" w:hAnsi="仿宋" w:eastAsia="仿宋" w:cs="仿宋"/>
          <w:sz w:val="28"/>
          <w:szCs w:val="28"/>
          <w:lang w:eastAsia="zh-CN"/>
        </w:rPr>
        <w:t>路径）：选择</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款NuttX已</w:t>
      </w:r>
      <w:r>
        <w:rPr>
          <w:rFonts w:hint="eastAsia" w:ascii="仿宋" w:hAnsi="仿宋" w:eastAsia="仿宋" w:cs="仿宋"/>
          <w:sz w:val="28"/>
          <w:szCs w:val="28"/>
          <w:lang w:val="en-US" w:eastAsia="zh-CN"/>
        </w:rPr>
        <w:t>支</w:t>
      </w:r>
      <w:r>
        <w:rPr>
          <w:rFonts w:hint="eastAsia" w:ascii="仿宋" w:hAnsi="仿宋" w:eastAsia="仿宋" w:cs="仿宋"/>
          <w:sz w:val="28"/>
          <w:szCs w:val="28"/>
          <w:lang w:eastAsia="zh-CN"/>
        </w:rPr>
        <w:t>持基础BSP的开发板，但必须完成openvela独有的框架适配，且必须新增NuttX上游不存在的外设驱动。仅搬运已有BSP不做新增</w:t>
      </w:r>
      <w:r>
        <w:rPr>
          <w:rFonts w:hint="eastAsia" w:ascii="仿宋" w:hAnsi="仿宋" w:eastAsia="仿宋" w:cs="仿宋"/>
          <w:sz w:val="28"/>
          <w:szCs w:val="28"/>
          <w:lang w:val="en-US" w:eastAsia="zh-CN"/>
        </w:rPr>
        <w:t>工</w:t>
      </w:r>
      <w:r>
        <w:rPr>
          <w:rFonts w:hint="eastAsia" w:ascii="仿宋" w:hAnsi="仿宋" w:eastAsia="仿宋" w:cs="仿宋"/>
          <w:sz w:val="28"/>
          <w:szCs w:val="28"/>
          <w:lang w:eastAsia="zh-CN"/>
        </w:rPr>
        <w:t xml:space="preserve">作的，视为未完成本阶段。 </w:t>
      </w:r>
    </w:p>
    <w:p w14:paraId="02DCE367">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无</w:t>
      </w:r>
      <w:r>
        <w:rPr>
          <w:rFonts w:hint="eastAsia" w:ascii="仿宋" w:hAnsi="仿宋" w:eastAsia="仿宋" w:cs="仿宋"/>
          <w:sz w:val="28"/>
          <w:szCs w:val="28"/>
          <w:lang w:eastAsia="zh-CN"/>
        </w:rPr>
        <w:t>论选择哪条路径，均须完成：</w:t>
      </w:r>
    </w:p>
    <w:p w14:paraId="27D17ABA">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系统启动：openvela内核启动，串</w:t>
      </w:r>
      <w:r>
        <w:rPr>
          <w:rFonts w:hint="eastAsia" w:ascii="仿宋" w:hAnsi="仿宋" w:eastAsia="仿宋" w:cs="仿宋"/>
          <w:sz w:val="28"/>
          <w:szCs w:val="28"/>
          <w:lang w:val="en-US" w:eastAsia="zh-CN"/>
        </w:rPr>
        <w:t>口</w:t>
      </w:r>
      <w:r>
        <w:rPr>
          <w:rFonts w:hint="eastAsia" w:ascii="仿宋" w:hAnsi="仿宋" w:eastAsia="仿宋" w:cs="仿宋"/>
          <w:sz w:val="28"/>
          <w:szCs w:val="28"/>
          <w:lang w:eastAsia="zh-CN"/>
        </w:rPr>
        <w:t>控制台可</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 xml:space="preserve">，NSH Shell 可交互，GPIO/定时器正常。 </w:t>
      </w:r>
    </w:p>
    <w:p w14:paraId="27D521C9">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2. </w:t>
      </w:r>
      <w:r>
        <w:rPr>
          <w:rFonts w:hint="eastAsia" w:ascii="仿宋" w:hAnsi="仿宋" w:eastAsia="仿宋" w:cs="仿宋"/>
          <w:sz w:val="28"/>
          <w:szCs w:val="28"/>
          <w:lang w:val="en-US" w:eastAsia="zh-CN"/>
        </w:rPr>
        <w:t>网</w:t>
      </w:r>
      <w:r>
        <w:rPr>
          <w:rFonts w:hint="eastAsia" w:ascii="仿宋" w:hAnsi="仿宋" w:eastAsia="仿宋" w:cs="仿宋"/>
          <w:sz w:val="28"/>
          <w:szCs w:val="28"/>
          <w:lang w:eastAsia="zh-CN"/>
        </w:rPr>
        <w:t>络连接：WiFi或以太</w:t>
      </w:r>
      <w:r>
        <w:rPr>
          <w:rFonts w:hint="eastAsia" w:ascii="仿宋" w:hAnsi="仿宋" w:eastAsia="仿宋" w:cs="仿宋"/>
          <w:sz w:val="28"/>
          <w:szCs w:val="28"/>
          <w:lang w:val="en-US" w:eastAsia="zh-CN"/>
        </w:rPr>
        <w:t>网</w:t>
      </w:r>
      <w:r>
        <w:rPr>
          <w:rFonts w:hint="eastAsia" w:ascii="仿宋" w:hAnsi="仿宋" w:eastAsia="仿宋" w:cs="仿宋"/>
          <w:sz w:val="28"/>
          <w:szCs w:val="28"/>
          <w:lang w:eastAsia="zh-CN"/>
        </w:rPr>
        <w:t>驱动可</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，TCP/IP + TLS正常，设备能访问外</w:t>
      </w:r>
      <w:r>
        <w:rPr>
          <w:rFonts w:hint="eastAsia" w:ascii="仿宋" w:hAnsi="仿宋" w:eastAsia="仿宋" w:cs="仿宋"/>
          <w:sz w:val="28"/>
          <w:szCs w:val="28"/>
          <w:lang w:val="en-US" w:eastAsia="zh-CN"/>
        </w:rPr>
        <w:t>网</w:t>
      </w:r>
      <w:r>
        <w:rPr>
          <w:rFonts w:hint="eastAsia" w:ascii="仿宋" w:hAnsi="仿宋" w:eastAsia="仿宋" w:cs="仿宋"/>
          <w:sz w:val="28"/>
          <w:szCs w:val="28"/>
          <w:lang w:eastAsia="zh-CN"/>
        </w:rPr>
        <w:t>（AI Agent依赖</w:t>
      </w:r>
      <w:r>
        <w:rPr>
          <w:rFonts w:hint="eastAsia" w:ascii="仿宋" w:hAnsi="仿宋" w:eastAsia="仿宋" w:cs="仿宋"/>
          <w:sz w:val="28"/>
          <w:szCs w:val="28"/>
          <w:lang w:val="en-US" w:eastAsia="zh-CN"/>
        </w:rPr>
        <w:t>网</w:t>
      </w:r>
      <w:r>
        <w:rPr>
          <w:rFonts w:hint="eastAsia" w:ascii="仿宋" w:hAnsi="仿宋" w:eastAsia="仿宋" w:cs="仿宋"/>
          <w:sz w:val="28"/>
          <w:szCs w:val="28"/>
          <w:lang w:eastAsia="zh-CN"/>
        </w:rPr>
        <w:t>络调</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 xml:space="preserve">LLM API）。 </w:t>
      </w:r>
    </w:p>
    <w:p w14:paraId="55E6C9D0">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openvela独有组件适配（</w:t>
      </w:r>
      <w:r>
        <w:rPr>
          <w:rFonts w:hint="eastAsia" w:ascii="仿宋" w:hAnsi="仿宋" w:eastAsia="仿宋" w:cs="仿宋"/>
          <w:sz w:val="28"/>
          <w:szCs w:val="28"/>
          <w:lang w:val="en-US" w:eastAsia="zh-CN"/>
        </w:rPr>
        <w:t>至</w:t>
      </w:r>
      <w:r>
        <w:rPr>
          <w:rFonts w:hint="eastAsia" w:ascii="仿宋" w:hAnsi="仿宋" w:eastAsia="仿宋" w:cs="仿宋"/>
          <w:sz w:val="28"/>
          <w:szCs w:val="28"/>
          <w:lang w:eastAsia="zh-CN"/>
        </w:rPr>
        <w:t>少 2 项）：AI Agent框架、多媒体框架、LVGL图形框架、uORB消息总线、蓝</w:t>
      </w:r>
      <w:r>
        <w:rPr>
          <w:rFonts w:hint="eastAsia" w:ascii="仿宋" w:hAnsi="仿宋" w:eastAsia="仿宋" w:cs="仿宋"/>
          <w:sz w:val="28"/>
          <w:szCs w:val="28"/>
          <w:lang w:val="en-US" w:eastAsia="zh-CN"/>
        </w:rPr>
        <w:t>牙</w:t>
      </w:r>
      <w:r>
        <w:rPr>
          <w:rFonts w:hint="eastAsia" w:ascii="仿宋" w:hAnsi="仿宋" w:eastAsia="仿宋" w:cs="仿宋"/>
          <w:sz w:val="28"/>
          <w:szCs w:val="28"/>
          <w:lang w:eastAsia="zh-CN"/>
        </w:rPr>
        <w:t xml:space="preserve">框架等。 </w:t>
      </w:r>
    </w:p>
    <w:p w14:paraId="32F21C74">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 新增外设驱动（</w:t>
      </w:r>
      <w:r>
        <w:rPr>
          <w:rFonts w:hint="eastAsia" w:ascii="仿宋" w:hAnsi="仿宋" w:eastAsia="仿宋" w:cs="仿宋"/>
          <w:sz w:val="28"/>
          <w:szCs w:val="28"/>
          <w:lang w:val="en-US" w:eastAsia="zh-CN"/>
        </w:rPr>
        <w:t>至</w:t>
      </w:r>
      <w:r>
        <w:rPr>
          <w:rFonts w:hint="eastAsia" w:ascii="仿宋" w:hAnsi="仿宋" w:eastAsia="仿宋" w:cs="仿宋"/>
          <w:sz w:val="28"/>
          <w:szCs w:val="28"/>
          <w:lang w:eastAsia="zh-CN"/>
        </w:rPr>
        <w:t xml:space="preserve">少1项 NuttX上游不存在的驱动）：如新型号传感器、新 LCD 控制器、新⾳频 Codec、摄像头模组等。 </w:t>
      </w:r>
    </w:p>
    <w:p w14:paraId="0B2ABD91">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 通过openvela官</w:t>
      </w:r>
      <w:r>
        <w:rPr>
          <w:rFonts w:hint="eastAsia" w:ascii="仿宋" w:hAnsi="仿宋" w:eastAsia="仿宋" w:cs="仿宋"/>
          <w:sz w:val="28"/>
          <w:szCs w:val="28"/>
          <w:lang w:val="en-US" w:eastAsia="zh-CN"/>
        </w:rPr>
        <w:t>方</w:t>
      </w:r>
      <w:r>
        <w:rPr>
          <w:rFonts w:hint="eastAsia" w:ascii="仿宋" w:hAnsi="仿宋" w:eastAsia="仿宋" w:cs="仿宋"/>
          <w:sz w:val="28"/>
          <w:szCs w:val="28"/>
          <w:lang w:eastAsia="zh-CN"/>
        </w:rPr>
        <w:t>准</w:t>
      </w:r>
      <w:r>
        <w:rPr>
          <w:rFonts w:hint="eastAsia" w:ascii="仿宋" w:hAnsi="仿宋" w:eastAsia="仿宋" w:cs="仿宋"/>
          <w:sz w:val="28"/>
          <w:szCs w:val="28"/>
          <w:lang w:val="en-US" w:eastAsia="zh-CN"/>
        </w:rPr>
        <w:t>入</w:t>
      </w:r>
      <w:r>
        <w:rPr>
          <w:rFonts w:hint="eastAsia" w:ascii="仿宋" w:hAnsi="仿宋" w:eastAsia="仿宋" w:cs="仿宋"/>
          <w:sz w:val="28"/>
          <w:szCs w:val="28"/>
          <w:lang w:eastAsia="zh-CN"/>
        </w:rPr>
        <w:t>测试集：准</w:t>
      </w:r>
      <w:r>
        <w:rPr>
          <w:rFonts w:hint="eastAsia" w:ascii="仿宋" w:hAnsi="仿宋" w:eastAsia="仿宋" w:cs="仿宋"/>
          <w:sz w:val="28"/>
          <w:szCs w:val="28"/>
          <w:lang w:val="en-US" w:eastAsia="zh-CN"/>
        </w:rPr>
        <w:t>入</w:t>
      </w:r>
      <w:r>
        <w:rPr>
          <w:rFonts w:hint="eastAsia" w:ascii="仿宋" w:hAnsi="仿宋" w:eastAsia="仿宋" w:cs="仿宋"/>
          <w:sz w:val="28"/>
          <w:szCs w:val="28"/>
          <w:lang w:eastAsia="zh-CN"/>
        </w:rPr>
        <w:t>测试集将由赛题组统</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 xml:space="preserve">发布，届时请关注赛题交流群通知。 </w:t>
      </w:r>
    </w:p>
    <w:p w14:paraId="3BA8794B">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6. BSP代码规范：包含Kconfig、defconfig、链接脚本，提供完整的移植指南</w:t>
      </w:r>
      <w:r>
        <w:rPr>
          <w:rFonts w:hint="eastAsia" w:ascii="仿宋" w:hAnsi="仿宋" w:eastAsia="仿宋" w:cs="仿宋"/>
          <w:sz w:val="28"/>
          <w:szCs w:val="28"/>
          <w:lang w:val="en-US" w:eastAsia="zh-CN"/>
        </w:rPr>
        <w:t>文</w:t>
      </w:r>
      <w:r>
        <w:rPr>
          <w:rFonts w:hint="eastAsia" w:ascii="仿宋" w:hAnsi="仿宋" w:eastAsia="仿宋" w:cs="仿宋"/>
          <w:sz w:val="28"/>
          <w:szCs w:val="28"/>
          <w:lang w:eastAsia="zh-CN"/>
        </w:rPr>
        <w:t xml:space="preserve">档。 </w:t>
      </w:r>
    </w:p>
    <w:p w14:paraId="21F0EB9A">
      <w:pPr>
        <w:numPr>
          <w:ilvl w:val="0"/>
          <w:numId w:val="32"/>
        </w:numPr>
        <w:spacing w:line="0" w:lineRule="atLeast"/>
        <w:ind w:left="0"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第</w:t>
      </w:r>
      <w:r>
        <w:rPr>
          <w:rFonts w:hint="eastAsia" w:ascii="仿宋" w:hAnsi="仿宋" w:eastAsia="仿宋" w:cs="仿宋"/>
          <w:sz w:val="28"/>
          <w:szCs w:val="28"/>
          <w:lang w:val="en-US" w:eastAsia="zh-CN"/>
        </w:rPr>
        <w:t>二</w:t>
      </w:r>
      <w:r>
        <w:rPr>
          <w:rFonts w:hint="eastAsia" w:ascii="仿宋" w:hAnsi="仿宋" w:eastAsia="仿宋" w:cs="仿宋"/>
          <w:sz w:val="28"/>
          <w:szCs w:val="28"/>
          <w:lang w:eastAsia="zh-CN"/>
        </w:rPr>
        <w:t>阶段：AI Agent智能应</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 xml:space="preserve">开发（进阶必做） </w:t>
      </w:r>
    </w:p>
    <w:p w14:paraId="4CBC4AE3">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在第</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阶段移植完成的新平台上，基于openvela AI Agent框架开发智能助</w:t>
      </w:r>
      <w:r>
        <w:rPr>
          <w:rFonts w:hint="eastAsia" w:ascii="仿宋" w:hAnsi="仿宋" w:eastAsia="仿宋" w:cs="仿宋"/>
          <w:sz w:val="28"/>
          <w:szCs w:val="28"/>
          <w:lang w:val="en-US" w:eastAsia="zh-CN"/>
        </w:rPr>
        <w:t>手</w:t>
      </w:r>
      <w:r>
        <w:rPr>
          <w:rFonts w:hint="eastAsia" w:ascii="仿宋" w:hAnsi="仿宋" w:eastAsia="仿宋" w:cs="仿宋"/>
          <w:sz w:val="28"/>
          <w:szCs w:val="28"/>
          <w:lang w:eastAsia="zh-CN"/>
        </w:rPr>
        <w:t>应</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 xml:space="preserve">。 </w:t>
      </w:r>
    </w:p>
    <w:p w14:paraId="6CD5E992">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在新平台上成功运</w:t>
      </w:r>
      <w:r>
        <w:rPr>
          <w:rFonts w:hint="eastAsia" w:ascii="仿宋" w:hAnsi="仿宋" w:eastAsia="仿宋" w:cs="仿宋"/>
          <w:sz w:val="28"/>
          <w:szCs w:val="28"/>
          <w:lang w:val="en-US" w:eastAsia="zh-CN"/>
        </w:rPr>
        <w:t>行</w:t>
      </w:r>
      <w:r>
        <w:rPr>
          <w:rFonts w:hint="eastAsia" w:ascii="仿宋" w:hAnsi="仿宋" w:eastAsia="仿宋" w:cs="仿宋"/>
          <w:sz w:val="28"/>
          <w:szCs w:val="28"/>
          <w:lang w:eastAsia="zh-CN"/>
        </w:rPr>
        <w:t>AI Agent框架，配置</w:t>
      </w:r>
      <w:r>
        <w:rPr>
          <w:rFonts w:hint="eastAsia" w:ascii="仿宋" w:hAnsi="仿宋" w:eastAsia="仿宋" w:cs="仿宋"/>
          <w:sz w:val="28"/>
          <w:szCs w:val="28"/>
          <w:lang w:val="en-US" w:eastAsia="zh-CN"/>
        </w:rPr>
        <w:t>至</w:t>
      </w:r>
      <w:r>
        <w:rPr>
          <w:rFonts w:hint="eastAsia" w:ascii="仿宋" w:hAnsi="仿宋" w:eastAsia="仿宋" w:cs="仿宋"/>
          <w:sz w:val="28"/>
          <w:szCs w:val="28"/>
          <w:lang w:eastAsia="zh-CN"/>
        </w:rPr>
        <w:t>少</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 xml:space="preserve">个LLM后端并完成对话测试。 </w:t>
      </w:r>
    </w:p>
    <w:p w14:paraId="020319CF">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开发</w:t>
      </w:r>
      <w:r>
        <w:rPr>
          <w:rFonts w:hint="eastAsia" w:ascii="仿宋" w:hAnsi="仿宋" w:eastAsia="仿宋" w:cs="仿宋"/>
          <w:sz w:val="28"/>
          <w:szCs w:val="28"/>
          <w:lang w:val="en-US" w:eastAsia="zh-CN"/>
        </w:rPr>
        <w:t>至</w:t>
      </w:r>
      <w:r>
        <w:rPr>
          <w:rFonts w:hint="eastAsia" w:ascii="仿宋" w:hAnsi="仿宋" w:eastAsia="仿宋" w:cs="仿宋"/>
          <w:sz w:val="28"/>
          <w:szCs w:val="28"/>
          <w:lang w:eastAsia="zh-CN"/>
        </w:rPr>
        <w:t>少2个</w:t>
      </w:r>
      <w:r>
        <w:rPr>
          <w:rFonts w:hint="eastAsia" w:ascii="仿宋" w:hAnsi="仿宋" w:eastAsia="仿宋" w:cs="仿宋"/>
          <w:sz w:val="28"/>
          <w:szCs w:val="28"/>
          <w:lang w:val="en-US" w:eastAsia="zh-CN"/>
        </w:rPr>
        <w:t>自</w:t>
      </w:r>
      <w:r>
        <w:rPr>
          <w:rFonts w:hint="eastAsia" w:ascii="仿宋" w:hAnsi="仿宋" w:eastAsia="仿宋" w:cs="仿宋"/>
          <w:sz w:val="28"/>
          <w:szCs w:val="28"/>
          <w:lang w:eastAsia="zh-CN"/>
        </w:rPr>
        <w:t>定义Skill（Markdown 格式），结合新平台的硬件能</w:t>
      </w:r>
      <w:r>
        <w:rPr>
          <w:rFonts w:hint="eastAsia" w:ascii="仿宋" w:hAnsi="仿宋" w:eastAsia="仿宋" w:cs="仿宋"/>
          <w:sz w:val="28"/>
          <w:szCs w:val="28"/>
          <w:lang w:val="en-US" w:eastAsia="zh-CN"/>
        </w:rPr>
        <w:t>力</w:t>
      </w:r>
      <w:r>
        <w:rPr>
          <w:rFonts w:hint="eastAsia" w:ascii="仿宋" w:hAnsi="仿宋" w:eastAsia="仿宋" w:cs="仿宋"/>
          <w:sz w:val="28"/>
          <w:szCs w:val="28"/>
          <w:lang w:eastAsia="zh-CN"/>
        </w:rPr>
        <w:t xml:space="preserve">。 </w:t>
      </w:r>
    </w:p>
    <w:p w14:paraId="30F2EE07">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开发</w:t>
      </w:r>
      <w:r>
        <w:rPr>
          <w:rFonts w:hint="eastAsia" w:ascii="仿宋" w:hAnsi="仿宋" w:eastAsia="仿宋" w:cs="仿宋"/>
          <w:sz w:val="28"/>
          <w:szCs w:val="28"/>
          <w:lang w:val="en-US" w:eastAsia="zh-CN"/>
        </w:rPr>
        <w:t>至</w:t>
      </w:r>
      <w:r>
        <w:rPr>
          <w:rFonts w:hint="eastAsia" w:ascii="仿宋" w:hAnsi="仿宋" w:eastAsia="仿宋" w:cs="仿宋"/>
          <w:sz w:val="28"/>
          <w:szCs w:val="28"/>
          <w:lang w:eastAsia="zh-CN"/>
        </w:rPr>
        <w:t>少1个</w:t>
      </w:r>
      <w:r>
        <w:rPr>
          <w:rFonts w:hint="eastAsia" w:ascii="仿宋" w:hAnsi="仿宋" w:eastAsia="仿宋" w:cs="仿宋"/>
          <w:sz w:val="28"/>
          <w:szCs w:val="28"/>
          <w:lang w:val="en-US" w:eastAsia="zh-CN"/>
        </w:rPr>
        <w:t>自</w:t>
      </w:r>
      <w:r>
        <w:rPr>
          <w:rFonts w:hint="eastAsia" w:ascii="仿宋" w:hAnsi="仿宋" w:eastAsia="仿宋" w:cs="仿宋"/>
          <w:sz w:val="28"/>
          <w:szCs w:val="28"/>
          <w:lang w:eastAsia="zh-CN"/>
        </w:rPr>
        <w:t>定义Tool（C 语</w:t>
      </w:r>
      <w:r>
        <w:rPr>
          <w:rFonts w:hint="eastAsia" w:ascii="仿宋" w:hAnsi="仿宋" w:eastAsia="仿宋" w:cs="仿宋"/>
          <w:sz w:val="28"/>
          <w:szCs w:val="28"/>
          <w:lang w:val="en-US" w:eastAsia="zh-CN"/>
        </w:rPr>
        <w:t>言</w:t>
      </w:r>
      <w:r>
        <w:rPr>
          <w:rFonts w:hint="eastAsia" w:ascii="仿宋" w:hAnsi="仿宋" w:eastAsia="仿宋" w:cs="仿宋"/>
          <w:sz w:val="28"/>
          <w:szCs w:val="28"/>
          <w:lang w:eastAsia="zh-CN"/>
        </w:rPr>
        <w:t>），与新平台的硬件外设交互，注册到Agent</w:t>
      </w:r>
      <w:r>
        <w:rPr>
          <w:rFonts w:hint="eastAsia" w:ascii="仿宋" w:hAnsi="仿宋" w:eastAsia="仿宋" w:cs="仿宋"/>
          <w:sz w:val="28"/>
          <w:szCs w:val="28"/>
          <w:lang w:val="en-US" w:eastAsia="zh-CN"/>
        </w:rPr>
        <w:t>工</w:t>
      </w:r>
      <w:r>
        <w:rPr>
          <w:rFonts w:hint="eastAsia" w:ascii="仿宋" w:hAnsi="仿宋" w:eastAsia="仿宋" w:cs="仿宋"/>
          <w:sz w:val="28"/>
          <w:szCs w:val="28"/>
          <w:lang w:eastAsia="zh-CN"/>
        </w:rPr>
        <w:t xml:space="preserve">具系统。 </w:t>
      </w:r>
    </w:p>
    <w:p w14:paraId="6E7ECC21">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 在新平台实际硬件上完整演</w:t>
      </w:r>
      <w:r>
        <w:rPr>
          <w:rFonts w:hint="eastAsia" w:ascii="仿宋" w:hAnsi="仿宋" w:eastAsia="仿宋" w:cs="仿宋"/>
          <w:sz w:val="28"/>
          <w:szCs w:val="28"/>
          <w:lang w:val="en-US" w:eastAsia="zh-CN"/>
        </w:rPr>
        <w:t>示</w:t>
      </w:r>
      <w:r>
        <w:rPr>
          <w:rFonts w:hint="eastAsia" w:ascii="仿宋" w:hAnsi="仿宋" w:eastAsia="仿宋" w:cs="仿宋"/>
          <w:sz w:val="28"/>
          <w:szCs w:val="28"/>
          <w:lang w:eastAsia="zh-CN"/>
        </w:rPr>
        <w:t>Agent接收指令→</w:t>
      </w:r>
      <w:r>
        <w:rPr>
          <w:rFonts w:hint="eastAsia" w:ascii="仿宋" w:hAnsi="仿宋" w:eastAsia="仿宋" w:cs="仿宋"/>
          <w:sz w:val="28"/>
          <w:szCs w:val="28"/>
          <w:lang w:val="en-US" w:eastAsia="zh-CN"/>
        </w:rPr>
        <w:t>自</w:t>
      </w:r>
      <w:r>
        <w:rPr>
          <w:rFonts w:hint="eastAsia" w:ascii="仿宋" w:hAnsi="仿宋" w:eastAsia="仿宋" w:cs="仿宋"/>
          <w:sz w:val="28"/>
          <w:szCs w:val="28"/>
          <w:lang w:eastAsia="zh-CN"/>
        </w:rPr>
        <w:t>主推理→调</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硬件</w:t>
      </w:r>
      <w:r>
        <w:rPr>
          <w:rFonts w:hint="eastAsia" w:ascii="仿宋" w:hAnsi="仿宋" w:eastAsia="仿宋" w:cs="仿宋"/>
          <w:sz w:val="28"/>
          <w:szCs w:val="28"/>
          <w:lang w:val="en-US" w:eastAsia="zh-CN"/>
        </w:rPr>
        <w:t>工</w:t>
      </w:r>
      <w:r>
        <w:rPr>
          <w:rFonts w:hint="eastAsia" w:ascii="仿宋" w:hAnsi="仿宋" w:eastAsia="仿宋" w:cs="仿宋"/>
          <w:sz w:val="28"/>
          <w:szCs w:val="28"/>
          <w:lang w:eastAsia="zh-CN"/>
        </w:rPr>
        <w:t>具→返回结果的闭环，</w:t>
      </w:r>
      <w:r>
        <w:rPr>
          <w:rFonts w:hint="eastAsia" w:ascii="仿宋" w:hAnsi="仿宋" w:eastAsia="仿宋" w:cs="仿宋"/>
          <w:sz w:val="28"/>
          <w:szCs w:val="28"/>
          <w:lang w:val="en-US" w:eastAsia="zh-CN"/>
        </w:rPr>
        <w:t>至</w:t>
      </w:r>
      <w:r>
        <w:rPr>
          <w:rFonts w:hint="eastAsia" w:ascii="仿宋" w:hAnsi="仿宋" w:eastAsia="仿宋" w:cs="仿宋"/>
          <w:sz w:val="28"/>
          <w:szCs w:val="28"/>
          <w:lang w:eastAsia="zh-CN"/>
        </w:rPr>
        <w:t>少包含</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次多步推理（调</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2个以上</w:t>
      </w:r>
      <w:r>
        <w:rPr>
          <w:rFonts w:hint="eastAsia" w:ascii="仿宋" w:hAnsi="仿宋" w:eastAsia="仿宋" w:cs="仿宋"/>
          <w:sz w:val="28"/>
          <w:szCs w:val="28"/>
          <w:lang w:val="en-US" w:eastAsia="zh-CN"/>
        </w:rPr>
        <w:t>工</w:t>
      </w:r>
      <w:r>
        <w:rPr>
          <w:rFonts w:hint="eastAsia" w:ascii="仿宋" w:hAnsi="仿宋" w:eastAsia="仿宋" w:cs="仿宋"/>
          <w:sz w:val="28"/>
          <w:szCs w:val="28"/>
          <w:lang w:eastAsia="zh-CN"/>
        </w:rPr>
        <w:t xml:space="preserve">具协作完成任务）。 </w:t>
      </w:r>
    </w:p>
    <w:p w14:paraId="7FF476BA">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场景</w:t>
      </w:r>
      <w:r>
        <w:rPr>
          <w:rFonts w:hint="eastAsia" w:ascii="仿宋" w:hAnsi="仿宋" w:eastAsia="仿宋" w:cs="仿宋"/>
          <w:sz w:val="28"/>
          <w:szCs w:val="28"/>
          <w:lang w:val="en-US" w:eastAsia="zh-CN"/>
        </w:rPr>
        <w:t>示</w:t>
      </w:r>
      <w:r>
        <w:rPr>
          <w:rFonts w:hint="eastAsia" w:ascii="仿宋" w:hAnsi="仿宋" w:eastAsia="仿宋" w:cs="仿宋"/>
          <w:sz w:val="28"/>
          <w:szCs w:val="28"/>
          <w:lang w:eastAsia="zh-CN"/>
        </w:rPr>
        <w:t xml:space="preserve">例（供参考，不限于此）： </w:t>
      </w:r>
    </w:p>
    <w:p w14:paraId="289482DE">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 智能</w:t>
      </w:r>
      <w:r>
        <w:rPr>
          <w:rFonts w:hint="eastAsia" w:ascii="仿宋" w:hAnsi="仿宋" w:eastAsia="仿宋" w:cs="仿宋"/>
          <w:sz w:val="28"/>
          <w:szCs w:val="28"/>
          <w:lang w:val="en-US" w:eastAsia="zh-CN"/>
        </w:rPr>
        <w:t>手</w:t>
      </w:r>
      <w:r>
        <w:rPr>
          <w:rFonts w:hint="eastAsia" w:ascii="仿宋" w:hAnsi="仿宋" w:eastAsia="仿宋" w:cs="仿宋"/>
          <w:sz w:val="28"/>
          <w:szCs w:val="28"/>
          <w:lang w:eastAsia="zh-CN"/>
        </w:rPr>
        <w:t>表健康助</w:t>
      </w:r>
      <w:r>
        <w:rPr>
          <w:rFonts w:hint="eastAsia" w:ascii="仿宋" w:hAnsi="仿宋" w:eastAsia="仿宋" w:cs="仿宋"/>
          <w:sz w:val="28"/>
          <w:szCs w:val="28"/>
          <w:lang w:val="en-US" w:eastAsia="zh-CN"/>
        </w:rPr>
        <w:t>手</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用户</w:t>
      </w:r>
      <w:r>
        <w:rPr>
          <w:rFonts w:hint="eastAsia" w:ascii="仿宋" w:hAnsi="仿宋" w:eastAsia="仿宋" w:cs="仿宋"/>
          <w:sz w:val="28"/>
          <w:szCs w:val="28"/>
          <w:lang w:eastAsia="zh-CN"/>
        </w:rPr>
        <w:t>说"我今天运动量怎么样"，Agent调</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get_steps获取步数、get_heartrate获取</w:t>
      </w:r>
      <w:r>
        <w:rPr>
          <w:rFonts w:hint="eastAsia" w:ascii="仿宋" w:hAnsi="仿宋" w:eastAsia="仿宋" w:cs="仿宋"/>
          <w:sz w:val="28"/>
          <w:szCs w:val="28"/>
          <w:lang w:val="en-US" w:eastAsia="zh-CN"/>
        </w:rPr>
        <w:t>心</w:t>
      </w:r>
      <w:r>
        <w:rPr>
          <w:rFonts w:hint="eastAsia" w:ascii="仿宋" w:hAnsi="仿宋" w:eastAsia="仿宋" w:cs="仿宋"/>
          <w:sz w:val="28"/>
          <w:szCs w:val="28"/>
          <w:lang w:eastAsia="zh-CN"/>
        </w:rPr>
        <w:t>率，综合分析后给出运动建议。参赛者需编写传感器驱动和health</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 xml:space="preserve">coach.md Skill。 </w:t>
      </w:r>
    </w:p>
    <w:p w14:paraId="4DF4195D">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 语</w:t>
      </w:r>
      <w:r>
        <w:rPr>
          <w:rFonts w:hint="eastAsia" w:ascii="仿宋" w:hAnsi="仿宋" w:eastAsia="仿宋" w:cs="仿宋"/>
          <w:sz w:val="28"/>
          <w:szCs w:val="28"/>
          <w:lang w:val="en-US" w:eastAsia="zh-CN"/>
        </w:rPr>
        <w:t>音</w:t>
      </w:r>
      <w:r>
        <w:rPr>
          <w:rFonts w:hint="eastAsia" w:ascii="仿宋" w:hAnsi="仿宋" w:eastAsia="仿宋" w:cs="仿宋"/>
          <w:sz w:val="28"/>
          <w:szCs w:val="28"/>
          <w:lang w:eastAsia="zh-CN"/>
        </w:rPr>
        <w:t>点歌</w:t>
      </w:r>
      <w:r>
        <w:rPr>
          <w:rFonts w:hint="eastAsia" w:ascii="仿宋" w:hAnsi="仿宋" w:eastAsia="仿宋" w:cs="仿宋"/>
          <w:sz w:val="28"/>
          <w:szCs w:val="28"/>
          <w:lang w:val="en-US" w:eastAsia="zh-CN"/>
        </w:rPr>
        <w:t>音</w:t>
      </w:r>
      <w:r>
        <w:rPr>
          <w:rFonts w:hint="eastAsia" w:ascii="仿宋" w:hAnsi="仿宋" w:eastAsia="仿宋" w:cs="仿宋"/>
          <w:sz w:val="28"/>
          <w:szCs w:val="28"/>
          <w:lang w:eastAsia="zh-CN"/>
        </w:rPr>
        <w:t>箱：</w:t>
      </w:r>
      <w:r>
        <w:rPr>
          <w:rFonts w:hint="eastAsia" w:ascii="仿宋" w:hAnsi="仿宋" w:eastAsia="仿宋" w:cs="仿宋"/>
          <w:sz w:val="28"/>
          <w:szCs w:val="28"/>
          <w:lang w:val="en-US" w:eastAsia="zh-CN"/>
        </w:rPr>
        <w:t>用户</w:t>
      </w:r>
      <w:r>
        <w:rPr>
          <w:rFonts w:hint="eastAsia" w:ascii="仿宋" w:hAnsi="仿宋" w:eastAsia="仿宋" w:cs="仿宋"/>
          <w:sz w:val="28"/>
          <w:szCs w:val="28"/>
          <w:lang w:eastAsia="zh-CN"/>
        </w:rPr>
        <w:t>说"播放</w:t>
      </w:r>
      <w:r>
        <w:rPr>
          <w:rFonts w:hint="eastAsia" w:ascii="仿宋" w:hAnsi="仿宋" w:eastAsia="仿宋" w:cs="仿宋"/>
          <w:sz w:val="28"/>
          <w:szCs w:val="28"/>
          <w:lang w:val="en-US" w:eastAsia="zh-CN"/>
        </w:rPr>
        <w:t>一首</w:t>
      </w:r>
      <w:r>
        <w:rPr>
          <w:rFonts w:hint="eastAsia" w:ascii="仿宋" w:hAnsi="仿宋" w:eastAsia="仿宋" w:cs="仿宋"/>
          <w:sz w:val="28"/>
          <w:szCs w:val="28"/>
          <w:lang w:eastAsia="zh-CN"/>
        </w:rPr>
        <w:t>周杰伦的歌"，Agent通过 ASR 识别语</w:t>
      </w:r>
      <w:r>
        <w:rPr>
          <w:rFonts w:hint="eastAsia" w:ascii="仿宋" w:hAnsi="仿宋" w:eastAsia="仿宋" w:cs="仿宋"/>
          <w:sz w:val="28"/>
          <w:szCs w:val="28"/>
          <w:lang w:val="en-US" w:eastAsia="zh-CN"/>
        </w:rPr>
        <w:t>音</w:t>
      </w:r>
      <w:r>
        <w:rPr>
          <w:rFonts w:hint="eastAsia" w:ascii="仿宋" w:hAnsi="仿宋" w:eastAsia="仿宋" w:cs="仿宋"/>
          <w:sz w:val="28"/>
          <w:szCs w:val="28"/>
          <w:lang w:eastAsia="zh-CN"/>
        </w:rPr>
        <w:t>，调</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music_search搜索、music_play播放、TTS回复。参赛者需适配</w:t>
      </w:r>
      <w:r>
        <w:rPr>
          <w:rFonts w:hint="eastAsia" w:ascii="仿宋" w:hAnsi="仿宋" w:eastAsia="仿宋" w:cs="仿宋"/>
          <w:sz w:val="28"/>
          <w:szCs w:val="28"/>
          <w:lang w:val="en-US" w:eastAsia="zh-CN"/>
        </w:rPr>
        <w:t>麦克风</w:t>
      </w:r>
      <w:r>
        <w:rPr>
          <w:rFonts w:hint="eastAsia" w:ascii="仿宋" w:hAnsi="仿宋" w:eastAsia="仿宋" w:cs="仿宋"/>
          <w:sz w:val="28"/>
          <w:szCs w:val="28"/>
          <w:lang w:eastAsia="zh-CN"/>
        </w:rPr>
        <w:t>和</w:t>
      </w:r>
      <w:r>
        <w:rPr>
          <w:rFonts w:hint="eastAsia" w:ascii="仿宋" w:hAnsi="仿宋" w:eastAsia="仿宋" w:cs="仿宋"/>
          <w:sz w:val="28"/>
          <w:szCs w:val="28"/>
          <w:lang w:val="en-US" w:eastAsia="zh-CN"/>
        </w:rPr>
        <w:t>音</w:t>
      </w:r>
      <w:r>
        <w:rPr>
          <w:rFonts w:hint="eastAsia" w:ascii="仿宋" w:hAnsi="仿宋" w:eastAsia="仿宋" w:cs="仿宋"/>
          <w:sz w:val="28"/>
          <w:szCs w:val="28"/>
          <w:lang w:eastAsia="zh-CN"/>
        </w:rPr>
        <w:t xml:space="preserve">频输出驱动。 </w:t>
      </w:r>
    </w:p>
    <w:p w14:paraId="1AA76ACA">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 IoT家居管家：</w:t>
      </w:r>
      <w:r>
        <w:rPr>
          <w:rFonts w:hint="eastAsia" w:ascii="仿宋" w:hAnsi="仿宋" w:eastAsia="仿宋" w:cs="仿宋"/>
          <w:sz w:val="28"/>
          <w:szCs w:val="28"/>
          <w:lang w:val="en-US" w:eastAsia="zh-CN"/>
        </w:rPr>
        <w:t>用户</w:t>
      </w:r>
      <w:r>
        <w:rPr>
          <w:rFonts w:hint="eastAsia" w:ascii="仿宋" w:hAnsi="仿宋" w:eastAsia="仿宋" w:cs="仿宋"/>
          <w:sz w:val="28"/>
          <w:szCs w:val="28"/>
          <w:lang w:eastAsia="zh-CN"/>
        </w:rPr>
        <w:t>在</w:t>
      </w:r>
      <w:r>
        <w:rPr>
          <w:rFonts w:hint="eastAsia" w:ascii="仿宋" w:hAnsi="仿宋" w:eastAsia="仿宋" w:cs="仿宋"/>
          <w:sz w:val="28"/>
          <w:szCs w:val="28"/>
          <w:lang w:val="en-US" w:eastAsia="zh-CN"/>
        </w:rPr>
        <w:t>飞</w:t>
      </w:r>
      <w:r>
        <w:rPr>
          <w:rFonts w:hint="eastAsia" w:ascii="仿宋" w:hAnsi="仿宋" w:eastAsia="仿宋" w:cs="仿宋"/>
          <w:sz w:val="28"/>
          <w:szCs w:val="28"/>
          <w:lang w:eastAsia="zh-CN"/>
        </w:rPr>
        <w:t>书群发"帮我开灯开空调"，Agent通过</w:t>
      </w:r>
      <w:r>
        <w:rPr>
          <w:rFonts w:hint="eastAsia" w:ascii="仿宋" w:hAnsi="仿宋" w:eastAsia="仿宋" w:cs="仿宋"/>
          <w:sz w:val="28"/>
          <w:szCs w:val="28"/>
          <w:lang w:val="en-US" w:eastAsia="zh-CN"/>
        </w:rPr>
        <w:t>飞</w:t>
      </w:r>
      <w:r>
        <w:rPr>
          <w:rFonts w:hint="eastAsia" w:ascii="仿宋" w:hAnsi="仿宋" w:eastAsia="仿宋" w:cs="仿宋"/>
          <w:sz w:val="28"/>
          <w:szCs w:val="28"/>
          <w:lang w:eastAsia="zh-CN"/>
        </w:rPr>
        <w:t>书Bot通道接收，调</w:t>
      </w:r>
      <w:r>
        <w:rPr>
          <w:rFonts w:hint="eastAsia" w:ascii="仿宋" w:hAnsi="仿宋" w:eastAsia="仿宋" w:cs="仿宋"/>
          <w:sz w:val="28"/>
          <w:szCs w:val="28"/>
          <w:lang w:val="en-US" w:eastAsia="zh-CN"/>
        </w:rPr>
        <w:t>用自</w:t>
      </w:r>
      <w:r>
        <w:rPr>
          <w:rFonts w:hint="eastAsia" w:ascii="仿宋" w:hAnsi="仿宋" w:eastAsia="仿宋" w:cs="仿宋"/>
          <w:sz w:val="28"/>
          <w:szCs w:val="28"/>
          <w:lang w:eastAsia="zh-CN"/>
        </w:rPr>
        <w:t xml:space="preserve">定义MQTT 控制Tool联动家居设备。 </w:t>
      </w:r>
    </w:p>
    <w:p w14:paraId="34A46A3A">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 摄像头视觉问答：</w:t>
      </w:r>
      <w:r>
        <w:rPr>
          <w:rFonts w:hint="eastAsia" w:ascii="仿宋" w:hAnsi="仿宋" w:eastAsia="仿宋" w:cs="仿宋"/>
          <w:sz w:val="28"/>
          <w:szCs w:val="28"/>
          <w:lang w:val="en-US" w:eastAsia="zh-CN"/>
        </w:rPr>
        <w:t>用户</w:t>
      </w:r>
      <w:r>
        <w:rPr>
          <w:rFonts w:hint="eastAsia" w:ascii="仿宋" w:hAnsi="仿宋" w:eastAsia="仿宋" w:cs="仿宋"/>
          <w:sz w:val="28"/>
          <w:szCs w:val="28"/>
          <w:lang w:eastAsia="zh-CN"/>
        </w:rPr>
        <w:t>说"看看桌上是什么"，Agent调</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 xml:space="preserve"> camera_capture拍照、analyze_image发给Vision LLM分析。参赛者需适配摄像头V4L2驱动。 </w:t>
      </w:r>
    </w:p>
    <w:p w14:paraId="675B17B8">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鼓</w:t>
      </w:r>
      <w:r>
        <w:rPr>
          <w:rFonts w:hint="eastAsia" w:ascii="仿宋" w:hAnsi="仿宋" w:eastAsia="仿宋" w:cs="仿宋"/>
          <w:sz w:val="28"/>
          <w:szCs w:val="28"/>
          <w:lang w:eastAsia="zh-CN"/>
        </w:rPr>
        <w:t xml:space="preserve">励完成的扩展任务（加分项）： </w:t>
      </w:r>
    </w:p>
    <w:p w14:paraId="5D829F14">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 语</w:t>
      </w:r>
      <w:r>
        <w:rPr>
          <w:rFonts w:hint="eastAsia" w:ascii="仿宋" w:hAnsi="仿宋" w:eastAsia="仿宋" w:cs="仿宋"/>
          <w:sz w:val="28"/>
          <w:szCs w:val="28"/>
          <w:lang w:val="en-US" w:eastAsia="zh-CN"/>
        </w:rPr>
        <w:t>音</w:t>
      </w:r>
      <w:r>
        <w:rPr>
          <w:rFonts w:hint="eastAsia" w:ascii="仿宋" w:hAnsi="仿宋" w:eastAsia="仿宋" w:cs="仿宋"/>
          <w:sz w:val="28"/>
          <w:szCs w:val="28"/>
          <w:lang w:eastAsia="zh-CN"/>
        </w:rPr>
        <w:t>交互：接⼊ASR/TTS实现语</w:t>
      </w:r>
      <w:r>
        <w:rPr>
          <w:rFonts w:hint="eastAsia" w:ascii="仿宋" w:hAnsi="仿宋" w:eastAsia="仿宋" w:cs="仿宋"/>
          <w:sz w:val="28"/>
          <w:szCs w:val="28"/>
          <w:lang w:val="en-US" w:eastAsia="zh-CN"/>
        </w:rPr>
        <w:t>音</w:t>
      </w:r>
      <w:r>
        <w:rPr>
          <w:rFonts w:hint="eastAsia" w:ascii="仿宋" w:hAnsi="仿宋" w:eastAsia="仿宋" w:cs="仿宋"/>
          <w:sz w:val="28"/>
          <w:szCs w:val="28"/>
          <w:lang w:eastAsia="zh-CN"/>
        </w:rPr>
        <w:t xml:space="preserve">对话 </w:t>
      </w:r>
    </w:p>
    <w:p w14:paraId="06EEDC8C">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 MCP Server：开发MCP协议</w:t>
      </w:r>
      <w:r>
        <w:rPr>
          <w:rFonts w:hint="eastAsia" w:ascii="仿宋" w:hAnsi="仿宋" w:eastAsia="仿宋" w:cs="仿宋"/>
          <w:sz w:val="28"/>
          <w:szCs w:val="28"/>
          <w:lang w:val="en-US" w:eastAsia="zh-CN"/>
        </w:rPr>
        <w:t>工</w:t>
      </w:r>
      <w:r>
        <w:rPr>
          <w:rFonts w:hint="eastAsia" w:ascii="仿宋" w:hAnsi="仿宋" w:eastAsia="仿宋" w:cs="仿宋"/>
          <w:sz w:val="28"/>
          <w:szCs w:val="28"/>
          <w:lang w:eastAsia="zh-CN"/>
        </w:rPr>
        <w:t xml:space="preserve">具服务端 </w:t>
      </w:r>
    </w:p>
    <w:p w14:paraId="2370C8BD">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 多设备协作：利</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OpenClaw Node协议实现跨设备</w:t>
      </w:r>
      <w:r>
        <w:rPr>
          <w:rFonts w:hint="eastAsia" w:ascii="仿宋" w:hAnsi="仿宋" w:eastAsia="仿宋" w:cs="仿宋"/>
          <w:sz w:val="28"/>
          <w:szCs w:val="28"/>
          <w:lang w:val="en-US" w:eastAsia="zh-CN"/>
        </w:rPr>
        <w:t>工</w:t>
      </w:r>
      <w:r>
        <w:rPr>
          <w:rFonts w:hint="eastAsia" w:ascii="仿宋" w:hAnsi="仿宋" w:eastAsia="仿宋" w:cs="仿宋"/>
          <w:sz w:val="28"/>
          <w:szCs w:val="28"/>
          <w:lang w:eastAsia="zh-CN"/>
        </w:rPr>
        <w:t xml:space="preserve">具互调 </w:t>
      </w:r>
    </w:p>
    <w:p w14:paraId="329E3160">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 LVGL聊天 UI：在LCD屏幕上开发聊天界</w:t>
      </w:r>
      <w:r>
        <w:rPr>
          <w:rFonts w:hint="eastAsia" w:ascii="仿宋" w:hAnsi="仿宋" w:eastAsia="仿宋" w:cs="仿宋"/>
          <w:sz w:val="28"/>
          <w:szCs w:val="28"/>
          <w:lang w:val="en-US" w:eastAsia="zh-CN"/>
        </w:rPr>
        <w:t>面</w:t>
      </w:r>
      <w:r>
        <w:rPr>
          <w:rFonts w:hint="eastAsia" w:ascii="仿宋" w:hAnsi="仿宋" w:eastAsia="仿宋" w:cs="仿宋"/>
          <w:sz w:val="28"/>
          <w:szCs w:val="28"/>
          <w:lang w:eastAsia="zh-CN"/>
        </w:rPr>
        <w:t xml:space="preserve"> </w:t>
      </w:r>
    </w:p>
    <w:p w14:paraId="6DAED287">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 向openvela社区提交PR并被合</w:t>
      </w:r>
      <w:r>
        <w:rPr>
          <w:rFonts w:hint="eastAsia" w:ascii="仿宋" w:hAnsi="仿宋" w:eastAsia="仿宋" w:cs="仿宋"/>
          <w:sz w:val="28"/>
          <w:szCs w:val="28"/>
          <w:lang w:val="en-US" w:eastAsia="zh-CN"/>
        </w:rPr>
        <w:t>入</w:t>
      </w:r>
    </w:p>
    <w:p w14:paraId="5FB9F2D5">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评分细则： </w:t>
      </w:r>
    </w:p>
    <w:p w14:paraId="5C72B696">
      <w:pPr>
        <w:numPr>
          <w:ilvl w:val="0"/>
          <w:numId w:val="32"/>
        </w:numPr>
        <w:ind w:left="420" w:hanging="420"/>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第</w:t>
      </w:r>
      <w:r>
        <w:rPr>
          <w:rFonts w:hint="eastAsia" w:ascii="仿宋" w:hAnsi="仿宋" w:eastAsia="仿宋" w:cs="仿宋"/>
          <w:color w:val="1F2329"/>
          <w:sz w:val="28"/>
          <w:szCs w:val="28"/>
          <w:lang w:val="en-US" w:eastAsia="zh-CN" w:bidi="ar"/>
        </w:rPr>
        <w:t>一</w:t>
      </w:r>
      <w:r>
        <w:rPr>
          <w:rFonts w:hint="eastAsia" w:ascii="仿宋" w:hAnsi="仿宋" w:eastAsia="仿宋" w:cs="仿宋"/>
          <w:color w:val="1F2329"/>
          <w:sz w:val="28"/>
          <w:szCs w:val="28"/>
          <w:lang w:eastAsia="zh-CN" w:bidi="ar"/>
        </w:rPr>
        <w:t>阶段：平台适配（40 分）</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7"/>
        <w:gridCol w:w="1625"/>
        <w:gridCol w:w="4430"/>
      </w:tblGrid>
      <w:tr w14:paraId="5287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7" w:type="dxa"/>
          </w:tcPr>
          <w:p w14:paraId="6996AEE0">
            <w:pPr>
              <w:widowControl/>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 xml:space="preserve">评分项 </w:t>
            </w:r>
          </w:p>
        </w:tc>
        <w:tc>
          <w:tcPr>
            <w:tcW w:w="1625" w:type="dxa"/>
          </w:tcPr>
          <w:p w14:paraId="6FFC235E">
            <w:pPr>
              <w:widowControl/>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 xml:space="preserve">分值 </w:t>
            </w:r>
          </w:p>
        </w:tc>
        <w:tc>
          <w:tcPr>
            <w:tcW w:w="4430" w:type="dxa"/>
          </w:tcPr>
          <w:p w14:paraId="4506CB35">
            <w:pPr>
              <w:widowControl/>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评分标准</w:t>
            </w:r>
          </w:p>
        </w:tc>
      </w:tr>
      <w:tr w14:paraId="3551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7" w:type="dxa"/>
            <w:vAlign w:val="center"/>
          </w:tcPr>
          <w:p w14:paraId="5F268093">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系统启动与稳定性</w:t>
            </w:r>
          </w:p>
        </w:tc>
        <w:tc>
          <w:tcPr>
            <w:tcW w:w="1625" w:type="dxa"/>
            <w:vAlign w:val="center"/>
          </w:tcPr>
          <w:p w14:paraId="7E022989">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10分</w:t>
            </w:r>
          </w:p>
        </w:tc>
        <w:tc>
          <w:tcPr>
            <w:tcW w:w="4430" w:type="dxa"/>
            <w:vAlign w:val="center"/>
          </w:tcPr>
          <w:p w14:paraId="77C64CDE">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内核启动、NSH 可</w:t>
            </w:r>
            <w:r>
              <w:rPr>
                <w:rFonts w:hint="eastAsia" w:ascii="仿宋" w:hAnsi="仿宋" w:eastAsia="仿宋" w:cs="仿宋"/>
                <w:sz w:val="28"/>
                <w:szCs w:val="28"/>
                <w:lang w:val="en-US" w:eastAsia="zh-CN"/>
              </w:rPr>
              <w:t>用</w:t>
            </w:r>
            <w:r>
              <w:rPr>
                <w:rFonts w:hint="eastAsia" w:ascii="仿宋" w:hAnsi="仿宋" w:eastAsia="仿宋" w:cs="仿宋"/>
                <w:color w:val="1F2329"/>
                <w:sz w:val="28"/>
                <w:szCs w:val="28"/>
                <w:lang w:eastAsia="zh-CN" w:bidi="ar"/>
              </w:rPr>
              <w:t>、</w:t>
            </w:r>
            <w:r>
              <w:rPr>
                <w:rFonts w:hint="eastAsia" w:ascii="仿宋" w:hAnsi="仿宋" w:eastAsia="仿宋" w:cs="仿宋"/>
                <w:color w:val="1F2329"/>
                <w:sz w:val="28"/>
                <w:szCs w:val="28"/>
                <w:lang w:val="en-US" w:eastAsia="zh-CN" w:bidi="ar"/>
              </w:rPr>
              <w:t>长</w:t>
            </w:r>
            <w:r>
              <w:rPr>
                <w:rFonts w:hint="eastAsia" w:ascii="仿宋" w:hAnsi="仿宋" w:eastAsia="仿宋" w:cs="仿宋"/>
                <w:color w:val="1F2329"/>
                <w:sz w:val="28"/>
                <w:szCs w:val="28"/>
                <w:lang w:eastAsia="zh-CN" w:bidi="ar"/>
              </w:rPr>
              <w:t>时间运</w:t>
            </w:r>
            <w:r>
              <w:rPr>
                <w:rFonts w:hint="eastAsia" w:ascii="仿宋" w:hAnsi="仿宋" w:eastAsia="仿宋" w:cs="仿宋"/>
                <w:color w:val="1F2329"/>
                <w:sz w:val="28"/>
                <w:szCs w:val="28"/>
                <w:lang w:val="en-US" w:eastAsia="zh-CN" w:bidi="ar"/>
              </w:rPr>
              <w:t>行</w:t>
            </w:r>
            <w:r>
              <w:rPr>
                <w:rFonts w:hint="eastAsia" w:ascii="仿宋" w:hAnsi="仿宋" w:eastAsia="仿宋" w:cs="仿宋"/>
                <w:color w:val="1F2329"/>
                <w:sz w:val="28"/>
                <w:szCs w:val="28"/>
                <w:lang w:eastAsia="zh-CN" w:bidi="ar"/>
              </w:rPr>
              <w:t>不崩溃。路径A满分10分，路径B 上限5分</w:t>
            </w:r>
          </w:p>
        </w:tc>
      </w:tr>
      <w:tr w14:paraId="7EE3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2467" w:type="dxa"/>
            <w:vAlign w:val="center"/>
          </w:tcPr>
          <w:p w14:paraId="260B17B9">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val="en-US" w:eastAsia="zh-CN" w:bidi="ar"/>
              </w:rPr>
              <w:t>网</w:t>
            </w:r>
            <w:r>
              <w:rPr>
                <w:rFonts w:hint="eastAsia" w:ascii="仿宋" w:hAnsi="仿宋" w:eastAsia="仿宋" w:cs="仿宋"/>
                <w:color w:val="1F2329"/>
                <w:sz w:val="28"/>
                <w:szCs w:val="28"/>
                <w:lang w:eastAsia="zh-CN" w:bidi="ar"/>
              </w:rPr>
              <w:t>络连接</w:t>
            </w:r>
          </w:p>
        </w:tc>
        <w:tc>
          <w:tcPr>
            <w:tcW w:w="1625" w:type="dxa"/>
            <w:vAlign w:val="center"/>
          </w:tcPr>
          <w:p w14:paraId="2B4248D7">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5分</w:t>
            </w:r>
          </w:p>
        </w:tc>
        <w:tc>
          <w:tcPr>
            <w:tcW w:w="4430" w:type="dxa"/>
            <w:vAlign w:val="center"/>
          </w:tcPr>
          <w:p w14:paraId="5D019AE2">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WiFi/以太</w:t>
            </w:r>
            <w:r>
              <w:rPr>
                <w:rFonts w:hint="eastAsia" w:ascii="仿宋" w:hAnsi="仿宋" w:eastAsia="仿宋" w:cs="仿宋"/>
                <w:color w:val="1F2329"/>
                <w:sz w:val="28"/>
                <w:szCs w:val="28"/>
                <w:lang w:val="en-US" w:eastAsia="zh-CN" w:bidi="ar"/>
              </w:rPr>
              <w:t>网</w:t>
            </w:r>
            <w:r>
              <w:rPr>
                <w:rFonts w:hint="eastAsia" w:ascii="仿宋" w:hAnsi="仿宋" w:eastAsia="仿宋" w:cs="仿宋"/>
                <w:color w:val="1F2329"/>
                <w:sz w:val="28"/>
                <w:szCs w:val="28"/>
                <w:lang w:eastAsia="zh-CN" w:bidi="ar"/>
              </w:rPr>
              <w:t>可</w:t>
            </w:r>
            <w:r>
              <w:rPr>
                <w:rFonts w:hint="eastAsia" w:ascii="仿宋" w:hAnsi="仿宋" w:eastAsia="仿宋" w:cs="仿宋"/>
                <w:sz w:val="28"/>
                <w:szCs w:val="28"/>
                <w:lang w:val="en-US" w:eastAsia="zh-CN"/>
              </w:rPr>
              <w:t>用</w:t>
            </w:r>
            <w:r>
              <w:rPr>
                <w:rFonts w:hint="eastAsia" w:ascii="仿宋" w:hAnsi="仿宋" w:eastAsia="仿宋" w:cs="仿宋"/>
                <w:color w:val="1F2329"/>
                <w:sz w:val="28"/>
                <w:szCs w:val="28"/>
                <w:lang w:eastAsia="zh-CN" w:bidi="ar"/>
              </w:rPr>
              <w:t>、TLS 正常、能调</w:t>
            </w:r>
            <w:r>
              <w:rPr>
                <w:rFonts w:hint="eastAsia" w:ascii="仿宋" w:hAnsi="仿宋" w:eastAsia="仿宋" w:cs="仿宋"/>
                <w:sz w:val="28"/>
                <w:szCs w:val="28"/>
                <w:lang w:val="en-US" w:eastAsia="zh-CN"/>
              </w:rPr>
              <w:t>用</w:t>
            </w:r>
            <w:r>
              <w:rPr>
                <w:rFonts w:hint="eastAsia" w:ascii="仿宋" w:hAnsi="仿宋" w:eastAsia="仿宋" w:cs="仿宋"/>
                <w:color w:val="1F2329"/>
                <w:sz w:val="28"/>
                <w:szCs w:val="28"/>
                <w:lang w:eastAsia="zh-CN" w:bidi="ar"/>
              </w:rPr>
              <w:t>LLM API</w:t>
            </w:r>
          </w:p>
        </w:tc>
      </w:tr>
      <w:tr w14:paraId="5AAC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7" w:type="dxa"/>
            <w:vAlign w:val="center"/>
          </w:tcPr>
          <w:p w14:paraId="441CCC08">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openvela 框架适配</w:t>
            </w:r>
          </w:p>
        </w:tc>
        <w:tc>
          <w:tcPr>
            <w:tcW w:w="1625" w:type="dxa"/>
            <w:vAlign w:val="center"/>
          </w:tcPr>
          <w:p w14:paraId="1275746D">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10分</w:t>
            </w:r>
          </w:p>
        </w:tc>
        <w:tc>
          <w:tcPr>
            <w:tcW w:w="4430" w:type="dxa"/>
            <w:vAlign w:val="center"/>
          </w:tcPr>
          <w:p w14:paraId="0048B59A">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AI Agent/多媒体/LVGL/uORB/蓝</w:t>
            </w:r>
            <w:r>
              <w:rPr>
                <w:rFonts w:hint="eastAsia" w:ascii="仿宋" w:hAnsi="仿宋" w:eastAsia="仿宋" w:cs="仿宋"/>
                <w:color w:val="1F2329"/>
                <w:sz w:val="28"/>
                <w:szCs w:val="28"/>
                <w:lang w:val="en-US" w:eastAsia="zh-CN" w:bidi="ar"/>
              </w:rPr>
              <w:t>牙</w:t>
            </w:r>
            <w:r>
              <w:rPr>
                <w:rFonts w:hint="eastAsia" w:ascii="仿宋" w:hAnsi="仿宋" w:eastAsia="仿宋" w:cs="仿宋"/>
                <w:color w:val="1F2329"/>
                <w:sz w:val="28"/>
                <w:szCs w:val="28"/>
                <w:lang w:eastAsia="zh-CN" w:bidi="ar"/>
              </w:rPr>
              <w:t>等独有组件适配，</w:t>
            </w:r>
            <w:r>
              <w:rPr>
                <w:rFonts w:hint="eastAsia" w:ascii="仿宋" w:hAnsi="仿宋" w:eastAsia="仿宋" w:cs="仿宋"/>
                <w:color w:val="1F2329"/>
                <w:sz w:val="28"/>
                <w:szCs w:val="28"/>
                <w:lang w:val="en-US" w:eastAsia="zh-CN" w:bidi="ar"/>
              </w:rPr>
              <w:t>至</w:t>
            </w:r>
            <w:r>
              <w:rPr>
                <w:rFonts w:hint="eastAsia" w:ascii="仿宋" w:hAnsi="仿宋" w:eastAsia="仿宋" w:cs="仿宋"/>
                <w:color w:val="1F2329"/>
                <w:sz w:val="28"/>
                <w:szCs w:val="28"/>
                <w:lang w:eastAsia="zh-CN" w:bidi="ar"/>
              </w:rPr>
              <w:t>少完成2项</w:t>
            </w:r>
          </w:p>
        </w:tc>
      </w:tr>
      <w:tr w14:paraId="4EB6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7" w:type="dxa"/>
            <w:vAlign w:val="center"/>
          </w:tcPr>
          <w:p w14:paraId="33335F36">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新增外设驱动</w:t>
            </w:r>
          </w:p>
        </w:tc>
        <w:tc>
          <w:tcPr>
            <w:tcW w:w="1625" w:type="dxa"/>
            <w:vAlign w:val="center"/>
          </w:tcPr>
          <w:p w14:paraId="131F63CC">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10分</w:t>
            </w:r>
          </w:p>
        </w:tc>
        <w:tc>
          <w:tcPr>
            <w:tcW w:w="4430" w:type="dxa"/>
            <w:vAlign w:val="center"/>
          </w:tcPr>
          <w:p w14:paraId="00744ABB">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NuttX 上游不存在的新驱动，</w:t>
            </w:r>
            <w:r>
              <w:rPr>
                <w:rFonts w:hint="eastAsia" w:ascii="仿宋" w:hAnsi="仿宋" w:eastAsia="仿宋" w:cs="仿宋"/>
                <w:color w:val="1F2329"/>
                <w:sz w:val="28"/>
                <w:szCs w:val="28"/>
                <w:lang w:val="en-US" w:eastAsia="zh-CN" w:bidi="ar"/>
              </w:rPr>
              <w:t>至</w:t>
            </w:r>
            <w:r>
              <w:rPr>
                <w:rFonts w:hint="eastAsia" w:ascii="仿宋" w:hAnsi="仿宋" w:eastAsia="仿宋" w:cs="仿宋"/>
                <w:color w:val="1F2329"/>
                <w:sz w:val="28"/>
                <w:szCs w:val="28"/>
                <w:lang w:eastAsia="zh-CN" w:bidi="ar"/>
              </w:rPr>
              <w:t>少 1项，按外设复杂度和对Agent的价值累计</w:t>
            </w:r>
          </w:p>
        </w:tc>
      </w:tr>
      <w:tr w14:paraId="30EE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2467" w:type="dxa"/>
            <w:vAlign w:val="center"/>
          </w:tcPr>
          <w:p w14:paraId="3AEA6640">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BSP规范与</w:t>
            </w:r>
            <w:r>
              <w:rPr>
                <w:rFonts w:hint="eastAsia" w:ascii="仿宋" w:hAnsi="仿宋" w:eastAsia="仿宋" w:cs="仿宋"/>
                <w:color w:val="1F2329"/>
                <w:sz w:val="28"/>
                <w:szCs w:val="28"/>
                <w:lang w:val="en-US" w:eastAsia="zh-CN" w:bidi="ar"/>
              </w:rPr>
              <w:t>文</w:t>
            </w:r>
            <w:r>
              <w:rPr>
                <w:rFonts w:hint="eastAsia" w:ascii="仿宋" w:hAnsi="仿宋" w:eastAsia="仿宋" w:cs="仿宋"/>
                <w:color w:val="1F2329"/>
                <w:sz w:val="28"/>
                <w:szCs w:val="28"/>
                <w:lang w:eastAsia="zh-CN" w:bidi="ar"/>
              </w:rPr>
              <w:t>档</w:t>
            </w:r>
          </w:p>
        </w:tc>
        <w:tc>
          <w:tcPr>
            <w:tcW w:w="1625" w:type="dxa"/>
            <w:vAlign w:val="center"/>
          </w:tcPr>
          <w:p w14:paraId="4201C2E8">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5分</w:t>
            </w:r>
          </w:p>
        </w:tc>
        <w:tc>
          <w:tcPr>
            <w:tcW w:w="4430" w:type="dxa"/>
            <w:vAlign w:val="center"/>
          </w:tcPr>
          <w:p w14:paraId="4E750745">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代码结构、Kconfig、defconfig、移植指南完整性。路径A额外+5分全新平台奖励</w:t>
            </w:r>
          </w:p>
        </w:tc>
      </w:tr>
    </w:tbl>
    <w:p w14:paraId="47260F6C">
      <w:pPr>
        <w:numPr>
          <w:ilvl w:val="0"/>
          <w:numId w:val="32"/>
        </w:numPr>
        <w:ind w:left="420" w:hanging="420"/>
        <w:rPr>
          <w:rFonts w:hint="eastAsia" w:ascii="仿宋" w:hAnsi="仿宋" w:eastAsia="仿宋" w:cs="仿宋"/>
          <w:sz w:val="28"/>
          <w:szCs w:val="28"/>
        </w:rPr>
      </w:pPr>
      <w:r>
        <w:rPr>
          <w:rFonts w:hint="eastAsia" w:ascii="仿宋" w:hAnsi="仿宋" w:eastAsia="仿宋" w:cs="仿宋"/>
          <w:color w:val="1F2329"/>
          <w:sz w:val="28"/>
          <w:szCs w:val="28"/>
          <w:lang w:eastAsia="zh-CN" w:bidi="ar"/>
        </w:rPr>
        <w:t>第</w:t>
      </w:r>
      <w:r>
        <w:rPr>
          <w:rFonts w:hint="eastAsia" w:ascii="仿宋" w:hAnsi="仿宋" w:eastAsia="仿宋" w:cs="仿宋"/>
          <w:color w:val="1F2329"/>
          <w:sz w:val="28"/>
          <w:szCs w:val="28"/>
          <w:lang w:val="en-US" w:eastAsia="zh-CN" w:bidi="ar"/>
        </w:rPr>
        <w:t>二</w:t>
      </w:r>
      <w:r>
        <w:rPr>
          <w:rFonts w:hint="eastAsia" w:ascii="仿宋" w:hAnsi="仿宋" w:eastAsia="仿宋" w:cs="仿宋"/>
          <w:color w:val="1F2329"/>
          <w:sz w:val="28"/>
          <w:szCs w:val="28"/>
          <w:lang w:eastAsia="zh-CN" w:bidi="ar"/>
        </w:rPr>
        <w:t>阶段：AI Agent 应</w:t>
      </w:r>
      <w:r>
        <w:rPr>
          <w:rFonts w:hint="eastAsia" w:ascii="仿宋" w:hAnsi="仿宋" w:eastAsia="仿宋" w:cs="仿宋"/>
          <w:sz w:val="28"/>
          <w:szCs w:val="28"/>
          <w:lang w:val="en-US" w:eastAsia="zh-CN"/>
        </w:rPr>
        <w:t>用</w:t>
      </w:r>
      <w:r>
        <w:rPr>
          <w:rFonts w:hint="eastAsia" w:ascii="仿宋" w:hAnsi="仿宋" w:eastAsia="仿宋" w:cs="仿宋"/>
          <w:color w:val="1F2329"/>
          <w:sz w:val="28"/>
          <w:szCs w:val="28"/>
          <w:lang w:eastAsia="zh-CN" w:bidi="ar"/>
        </w:rPr>
        <w:t>（45 分）</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1507"/>
        <w:gridCol w:w="4175"/>
      </w:tblGrid>
      <w:tr w14:paraId="72E1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423AC8E">
            <w:pPr>
              <w:widowControl/>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 xml:space="preserve">评分项 </w:t>
            </w:r>
          </w:p>
        </w:tc>
        <w:tc>
          <w:tcPr>
            <w:tcW w:w="1507" w:type="dxa"/>
          </w:tcPr>
          <w:p w14:paraId="2108FB44">
            <w:pPr>
              <w:widowControl/>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 xml:space="preserve">分值 </w:t>
            </w:r>
          </w:p>
        </w:tc>
        <w:tc>
          <w:tcPr>
            <w:tcW w:w="4175" w:type="dxa"/>
          </w:tcPr>
          <w:p w14:paraId="647AADBA">
            <w:pPr>
              <w:widowControl/>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评分标准</w:t>
            </w:r>
          </w:p>
        </w:tc>
      </w:tr>
      <w:tr w14:paraId="1489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6FE54711">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Agent运</w:t>
            </w:r>
            <w:r>
              <w:rPr>
                <w:rFonts w:hint="eastAsia" w:ascii="仿宋" w:hAnsi="仿宋" w:eastAsia="仿宋" w:cs="仿宋"/>
                <w:color w:val="1F2329"/>
                <w:sz w:val="28"/>
                <w:szCs w:val="28"/>
                <w:lang w:val="en-US" w:eastAsia="zh-CN" w:bidi="ar"/>
              </w:rPr>
              <w:t>行</w:t>
            </w:r>
            <w:r>
              <w:rPr>
                <w:rFonts w:hint="eastAsia" w:ascii="仿宋" w:hAnsi="仿宋" w:eastAsia="仿宋" w:cs="仿宋"/>
                <w:color w:val="1F2329"/>
                <w:sz w:val="28"/>
                <w:szCs w:val="28"/>
                <w:lang w:eastAsia="zh-CN" w:bidi="ar"/>
              </w:rPr>
              <w:t>与基础对话</w:t>
            </w:r>
          </w:p>
        </w:tc>
        <w:tc>
          <w:tcPr>
            <w:tcW w:w="1507" w:type="dxa"/>
            <w:vAlign w:val="center"/>
          </w:tcPr>
          <w:p w14:paraId="4D445F69">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10分</w:t>
            </w:r>
          </w:p>
        </w:tc>
        <w:tc>
          <w:tcPr>
            <w:tcW w:w="4175" w:type="dxa"/>
            <w:vAlign w:val="center"/>
          </w:tcPr>
          <w:p w14:paraId="16AA1AB6">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Agent在新平台上启动正常、LLM 调</w:t>
            </w:r>
            <w:r>
              <w:rPr>
                <w:rFonts w:hint="eastAsia" w:ascii="仿宋" w:hAnsi="仿宋" w:eastAsia="仿宋" w:cs="仿宋"/>
                <w:sz w:val="28"/>
                <w:szCs w:val="28"/>
                <w:lang w:val="en-US" w:eastAsia="zh-CN"/>
              </w:rPr>
              <w:t>用</w:t>
            </w:r>
            <w:r>
              <w:rPr>
                <w:rFonts w:hint="eastAsia" w:ascii="仿宋" w:hAnsi="仿宋" w:eastAsia="仿宋" w:cs="仿宋"/>
                <w:color w:val="1F2329"/>
                <w:sz w:val="28"/>
                <w:szCs w:val="28"/>
                <w:lang w:eastAsia="zh-CN" w:bidi="ar"/>
              </w:rPr>
              <w:t>正确</w:t>
            </w:r>
          </w:p>
        </w:tc>
      </w:tr>
      <w:tr w14:paraId="41ED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351AA7AC">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Skill与 Tool质量</w:t>
            </w:r>
          </w:p>
        </w:tc>
        <w:tc>
          <w:tcPr>
            <w:tcW w:w="1507" w:type="dxa"/>
            <w:vAlign w:val="center"/>
          </w:tcPr>
          <w:p w14:paraId="27CA1F4D">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15分</w:t>
            </w:r>
          </w:p>
        </w:tc>
        <w:tc>
          <w:tcPr>
            <w:tcW w:w="4175" w:type="dxa"/>
            <w:vAlign w:val="center"/>
          </w:tcPr>
          <w:p w14:paraId="1D10B572">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数量、创意、与硬件的结合度、实际实</w:t>
            </w:r>
            <w:r>
              <w:rPr>
                <w:rFonts w:hint="eastAsia" w:ascii="仿宋" w:hAnsi="仿宋" w:eastAsia="仿宋" w:cs="仿宋"/>
                <w:sz w:val="28"/>
                <w:szCs w:val="28"/>
                <w:lang w:val="en-US" w:eastAsia="zh-CN"/>
              </w:rPr>
              <w:t>用</w:t>
            </w:r>
            <w:r>
              <w:rPr>
                <w:rFonts w:hint="eastAsia" w:ascii="仿宋" w:hAnsi="仿宋" w:eastAsia="仿宋" w:cs="仿宋"/>
                <w:color w:val="1F2329"/>
                <w:sz w:val="28"/>
                <w:szCs w:val="28"/>
                <w:lang w:eastAsia="zh-CN" w:bidi="ar"/>
              </w:rPr>
              <w:t>性</w:t>
            </w:r>
          </w:p>
        </w:tc>
      </w:tr>
      <w:tr w14:paraId="4F25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D35A3E9">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端到端场景演</w:t>
            </w:r>
            <w:r>
              <w:rPr>
                <w:rFonts w:hint="eastAsia" w:ascii="仿宋" w:hAnsi="仿宋" w:eastAsia="仿宋" w:cs="仿宋"/>
                <w:color w:val="1F2329"/>
                <w:sz w:val="28"/>
                <w:szCs w:val="28"/>
                <w:lang w:val="en-US" w:eastAsia="zh-CN" w:bidi="ar"/>
              </w:rPr>
              <w:t>示</w:t>
            </w:r>
          </w:p>
        </w:tc>
        <w:tc>
          <w:tcPr>
            <w:tcW w:w="1507" w:type="dxa"/>
            <w:vAlign w:val="center"/>
          </w:tcPr>
          <w:p w14:paraId="70B5E391">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10分</w:t>
            </w:r>
          </w:p>
        </w:tc>
        <w:tc>
          <w:tcPr>
            <w:tcW w:w="4175" w:type="dxa"/>
            <w:vAlign w:val="center"/>
          </w:tcPr>
          <w:p w14:paraId="3E9C2896">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多步推理、硬件</w:t>
            </w:r>
            <w:r>
              <w:rPr>
                <w:rFonts w:hint="eastAsia" w:ascii="仿宋" w:hAnsi="仿宋" w:eastAsia="仿宋" w:cs="仿宋"/>
                <w:color w:val="1F2329"/>
                <w:sz w:val="28"/>
                <w:szCs w:val="28"/>
                <w:lang w:val="en-US" w:eastAsia="zh-CN" w:bidi="ar"/>
              </w:rPr>
              <w:t>工</w:t>
            </w:r>
            <w:r>
              <w:rPr>
                <w:rFonts w:hint="eastAsia" w:ascii="仿宋" w:hAnsi="仿宋" w:eastAsia="仿宋" w:cs="仿宋"/>
                <w:color w:val="1F2329"/>
                <w:sz w:val="28"/>
                <w:szCs w:val="28"/>
                <w:lang w:eastAsia="zh-CN" w:bidi="ar"/>
              </w:rPr>
              <w:t>具联动、</w:t>
            </w:r>
            <w:r>
              <w:rPr>
                <w:rFonts w:hint="eastAsia" w:ascii="仿宋" w:hAnsi="仿宋" w:eastAsia="仿宋" w:cs="仿宋"/>
                <w:color w:val="1F2329"/>
                <w:sz w:val="28"/>
                <w:szCs w:val="28"/>
                <w:lang w:val="en-US" w:eastAsia="zh-CN" w:bidi="ar"/>
              </w:rPr>
              <w:t>用户</w:t>
            </w:r>
            <w:r>
              <w:rPr>
                <w:rFonts w:hint="eastAsia" w:ascii="仿宋" w:hAnsi="仿宋" w:eastAsia="仿宋" w:cs="仿宋"/>
                <w:color w:val="1F2329"/>
                <w:sz w:val="28"/>
                <w:szCs w:val="28"/>
                <w:lang w:eastAsia="zh-CN" w:bidi="ar"/>
              </w:rPr>
              <w:t>体验</w:t>
            </w:r>
          </w:p>
        </w:tc>
      </w:tr>
      <w:tr w14:paraId="3635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6EC5145F">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应</w:t>
            </w:r>
            <w:r>
              <w:rPr>
                <w:rFonts w:hint="eastAsia" w:ascii="仿宋" w:hAnsi="仿宋" w:eastAsia="仿宋" w:cs="仿宋"/>
                <w:sz w:val="28"/>
                <w:szCs w:val="28"/>
                <w:lang w:val="en-US" w:eastAsia="zh-CN"/>
              </w:rPr>
              <w:t>用</w:t>
            </w:r>
            <w:r>
              <w:rPr>
                <w:rFonts w:hint="eastAsia" w:ascii="仿宋" w:hAnsi="仿宋" w:eastAsia="仿宋" w:cs="仿宋"/>
                <w:color w:val="1F2329"/>
                <w:sz w:val="28"/>
                <w:szCs w:val="28"/>
                <w:lang w:eastAsia="zh-CN" w:bidi="ar"/>
              </w:rPr>
              <w:t>创新性</w:t>
            </w:r>
          </w:p>
        </w:tc>
        <w:tc>
          <w:tcPr>
            <w:tcW w:w="1507" w:type="dxa"/>
            <w:vAlign w:val="center"/>
          </w:tcPr>
          <w:p w14:paraId="19D37F7D">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10分</w:t>
            </w:r>
          </w:p>
        </w:tc>
        <w:tc>
          <w:tcPr>
            <w:tcW w:w="4175" w:type="dxa"/>
            <w:vAlign w:val="center"/>
          </w:tcPr>
          <w:p w14:paraId="1398CD47">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场景选择的新颖性、解决实际问题的程度</w:t>
            </w:r>
          </w:p>
        </w:tc>
      </w:tr>
    </w:tbl>
    <w:p w14:paraId="63020C6A">
      <w:pPr>
        <w:numPr>
          <w:ilvl w:val="0"/>
          <w:numId w:val="32"/>
        </w:numPr>
        <w:ind w:left="420" w:hanging="420"/>
        <w:rPr>
          <w:rFonts w:hint="eastAsia" w:ascii="仿宋" w:hAnsi="仿宋" w:eastAsia="仿宋" w:cs="仿宋"/>
          <w:sz w:val="28"/>
          <w:szCs w:val="28"/>
        </w:rPr>
      </w:pPr>
      <w:r>
        <w:rPr>
          <w:rFonts w:hint="eastAsia" w:ascii="仿宋" w:hAnsi="仿宋" w:eastAsia="仿宋" w:cs="仿宋"/>
          <w:color w:val="1F2329"/>
          <w:sz w:val="28"/>
          <w:szCs w:val="28"/>
          <w:lang w:eastAsia="zh-CN" w:bidi="ar"/>
        </w:rPr>
        <w:t>综合评价（15 分）</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1496"/>
        <w:gridCol w:w="4186"/>
      </w:tblGrid>
      <w:tr w14:paraId="3263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C43F21F">
            <w:pPr>
              <w:widowControl/>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 xml:space="preserve">评分项 </w:t>
            </w:r>
          </w:p>
        </w:tc>
        <w:tc>
          <w:tcPr>
            <w:tcW w:w="1496" w:type="dxa"/>
          </w:tcPr>
          <w:p w14:paraId="6418C97F">
            <w:pPr>
              <w:widowControl/>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 xml:space="preserve">分值 </w:t>
            </w:r>
          </w:p>
        </w:tc>
        <w:tc>
          <w:tcPr>
            <w:tcW w:w="4186" w:type="dxa"/>
          </w:tcPr>
          <w:p w14:paraId="3FE62FE9">
            <w:pPr>
              <w:widowControl/>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评分标准</w:t>
            </w:r>
          </w:p>
        </w:tc>
      </w:tr>
      <w:tr w14:paraId="2802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570078B0">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代码与</w:t>
            </w:r>
            <w:r>
              <w:rPr>
                <w:rFonts w:hint="eastAsia" w:ascii="仿宋" w:hAnsi="仿宋" w:eastAsia="仿宋" w:cs="仿宋"/>
                <w:color w:val="1F2329"/>
                <w:sz w:val="28"/>
                <w:szCs w:val="28"/>
                <w:lang w:val="en-US" w:eastAsia="zh-CN" w:bidi="ar"/>
              </w:rPr>
              <w:t>文</w:t>
            </w:r>
            <w:r>
              <w:rPr>
                <w:rFonts w:hint="eastAsia" w:ascii="仿宋" w:hAnsi="仿宋" w:eastAsia="仿宋" w:cs="仿宋"/>
                <w:color w:val="1F2329"/>
                <w:sz w:val="28"/>
                <w:szCs w:val="28"/>
                <w:lang w:eastAsia="zh-CN" w:bidi="ar"/>
              </w:rPr>
              <w:t>档质量</w:t>
            </w:r>
          </w:p>
        </w:tc>
        <w:tc>
          <w:tcPr>
            <w:tcW w:w="1496" w:type="dxa"/>
            <w:vAlign w:val="center"/>
          </w:tcPr>
          <w:p w14:paraId="257BDFF1">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5分</w:t>
            </w:r>
          </w:p>
        </w:tc>
        <w:tc>
          <w:tcPr>
            <w:tcW w:w="4186" w:type="dxa"/>
            <w:vAlign w:val="center"/>
          </w:tcPr>
          <w:p w14:paraId="2C5C1F11">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代码规范、注释、</w:t>
            </w:r>
            <w:r>
              <w:rPr>
                <w:rFonts w:hint="eastAsia" w:ascii="仿宋" w:hAnsi="仿宋" w:eastAsia="仿宋" w:cs="仿宋"/>
                <w:color w:val="1F2329"/>
                <w:sz w:val="28"/>
                <w:szCs w:val="28"/>
                <w:lang w:val="en-US" w:eastAsia="zh-CN" w:bidi="ar"/>
              </w:rPr>
              <w:t>文</w:t>
            </w:r>
            <w:r>
              <w:rPr>
                <w:rFonts w:hint="eastAsia" w:ascii="仿宋" w:hAnsi="仿宋" w:eastAsia="仿宋" w:cs="仿宋"/>
                <w:color w:val="1F2329"/>
                <w:sz w:val="28"/>
                <w:szCs w:val="28"/>
                <w:lang w:eastAsia="zh-CN" w:bidi="ar"/>
              </w:rPr>
              <w:t>档完整性</w:t>
            </w:r>
          </w:p>
        </w:tc>
      </w:tr>
      <w:tr w14:paraId="49A8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382BAE77">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扩展功能</w:t>
            </w:r>
          </w:p>
        </w:tc>
        <w:tc>
          <w:tcPr>
            <w:tcW w:w="1496" w:type="dxa"/>
            <w:vAlign w:val="center"/>
          </w:tcPr>
          <w:p w14:paraId="72293EF7">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5分</w:t>
            </w:r>
          </w:p>
        </w:tc>
        <w:tc>
          <w:tcPr>
            <w:tcW w:w="4186" w:type="dxa"/>
            <w:vAlign w:val="center"/>
          </w:tcPr>
          <w:p w14:paraId="7567508C">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语</w:t>
            </w:r>
            <w:r>
              <w:rPr>
                <w:rFonts w:hint="eastAsia" w:ascii="仿宋" w:hAnsi="仿宋" w:eastAsia="仿宋" w:cs="仿宋"/>
                <w:color w:val="1F2329"/>
                <w:sz w:val="28"/>
                <w:szCs w:val="28"/>
                <w:lang w:val="en-US" w:eastAsia="zh-CN" w:bidi="ar"/>
              </w:rPr>
              <w:t>音</w:t>
            </w:r>
            <w:r>
              <w:rPr>
                <w:rFonts w:hint="eastAsia" w:ascii="仿宋" w:hAnsi="仿宋" w:eastAsia="仿宋" w:cs="仿宋"/>
                <w:color w:val="1F2329"/>
                <w:sz w:val="28"/>
                <w:szCs w:val="28"/>
                <w:lang w:eastAsia="zh-CN" w:bidi="ar"/>
              </w:rPr>
              <w:t>/视觉/UI/多设备/MCP 等加分项</w:t>
            </w:r>
          </w:p>
        </w:tc>
      </w:tr>
      <w:tr w14:paraId="70E9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33B778D">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社区贡献</w:t>
            </w:r>
          </w:p>
        </w:tc>
        <w:tc>
          <w:tcPr>
            <w:tcW w:w="1496" w:type="dxa"/>
            <w:vAlign w:val="center"/>
          </w:tcPr>
          <w:p w14:paraId="4D6EDD32">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5分</w:t>
            </w:r>
          </w:p>
        </w:tc>
        <w:tc>
          <w:tcPr>
            <w:tcW w:w="4186" w:type="dxa"/>
            <w:vAlign w:val="center"/>
          </w:tcPr>
          <w:p w14:paraId="7F79EC01">
            <w:pPr>
              <w:widowControl/>
              <w:spacing w:line="0" w:lineRule="atLeast"/>
              <w:jc w:val="left"/>
              <w:rPr>
                <w:rFonts w:hint="eastAsia" w:ascii="仿宋" w:hAnsi="仿宋" w:eastAsia="仿宋" w:cs="仿宋"/>
                <w:color w:val="1F2329"/>
                <w:sz w:val="28"/>
                <w:szCs w:val="28"/>
                <w:lang w:eastAsia="zh-CN" w:bidi="ar"/>
              </w:rPr>
            </w:pPr>
            <w:r>
              <w:rPr>
                <w:rFonts w:hint="eastAsia" w:ascii="仿宋" w:hAnsi="仿宋" w:eastAsia="仿宋" w:cs="仿宋"/>
                <w:color w:val="1F2329"/>
                <w:sz w:val="28"/>
                <w:szCs w:val="28"/>
                <w:lang w:eastAsia="zh-CN" w:bidi="ar"/>
              </w:rPr>
              <w:t>向openvela提交BSP或 Skill/Tool的PR并被合⼊</w:t>
            </w:r>
          </w:p>
        </w:tc>
      </w:tr>
    </w:tbl>
    <w:p w14:paraId="360E7A54">
      <w:pPr>
        <w:numPr>
          <w:ilvl w:val="-1"/>
          <w:numId w:val="0"/>
        </w:numPr>
        <w:ind w:left="0" w:firstLine="0"/>
        <w:rPr>
          <w:rFonts w:hint="eastAsia" w:ascii="仿宋" w:hAnsi="仿宋" w:eastAsia="仿宋" w:cs="仿宋"/>
          <w:sz w:val="28"/>
          <w:szCs w:val="28"/>
          <w:lang w:eastAsia="zh-CN"/>
        </w:rPr>
      </w:pPr>
      <w:r>
        <w:rPr>
          <w:rFonts w:hint="eastAsia" w:ascii="仿宋" w:hAnsi="仿宋" w:eastAsia="仿宋" w:cs="仿宋"/>
          <w:sz w:val="28"/>
          <w:szCs w:val="28"/>
          <w:lang w:eastAsia="zh-CN"/>
        </w:rPr>
        <w:t>总分100分。所有参赛代码必须以Apache License 2.0协议上传</w:t>
      </w:r>
      <w:r>
        <w:rPr>
          <w:rFonts w:hint="eastAsia" w:ascii="仿宋" w:hAnsi="仿宋" w:eastAsia="仿宋" w:cs="仿宋"/>
          <w:sz w:val="28"/>
          <w:szCs w:val="28"/>
          <w:lang w:val="en-US" w:eastAsia="zh-CN"/>
        </w:rPr>
        <w:t>至</w:t>
      </w:r>
      <w:r>
        <w:rPr>
          <w:rFonts w:hint="eastAsia" w:ascii="仿宋" w:hAnsi="仿宋" w:eastAsia="仿宋" w:cs="仿宋"/>
          <w:sz w:val="28"/>
          <w:szCs w:val="28"/>
          <w:lang w:eastAsia="zh-CN"/>
        </w:rPr>
        <w:t xml:space="preserve"> openvela开源社区，并通过官</w:t>
      </w:r>
      <w:r>
        <w:rPr>
          <w:rFonts w:hint="eastAsia" w:ascii="仿宋" w:hAnsi="仿宋" w:eastAsia="仿宋" w:cs="仿宋"/>
          <w:sz w:val="28"/>
          <w:szCs w:val="28"/>
          <w:lang w:val="en-US" w:eastAsia="zh-CN"/>
        </w:rPr>
        <w:t>方</w:t>
      </w:r>
      <w:r>
        <w:rPr>
          <w:rFonts w:hint="eastAsia" w:ascii="仿宋" w:hAnsi="仿宋" w:eastAsia="仿宋" w:cs="仿宋"/>
          <w:sz w:val="28"/>
          <w:szCs w:val="28"/>
          <w:lang w:eastAsia="zh-CN"/>
        </w:rPr>
        <w:t>准</w:t>
      </w:r>
      <w:r>
        <w:rPr>
          <w:rFonts w:hint="eastAsia" w:ascii="仿宋" w:hAnsi="仿宋" w:eastAsia="仿宋" w:cs="仿宋"/>
          <w:sz w:val="28"/>
          <w:szCs w:val="28"/>
          <w:lang w:val="en-US" w:eastAsia="zh-CN"/>
        </w:rPr>
        <w:t>入</w:t>
      </w:r>
      <w:r>
        <w:rPr>
          <w:rFonts w:hint="eastAsia" w:ascii="仿宋" w:hAnsi="仿宋" w:eastAsia="仿宋" w:cs="仿宋"/>
          <w:sz w:val="28"/>
          <w:szCs w:val="28"/>
          <w:lang w:eastAsia="zh-CN"/>
        </w:rPr>
        <w:t xml:space="preserve">测试集，否则不参与评审。 </w:t>
      </w:r>
    </w:p>
    <w:p w14:paraId="4091869A">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赛题联系</w:t>
      </w:r>
      <w:r>
        <w:rPr>
          <w:rFonts w:hint="eastAsia" w:ascii="仿宋" w:hAnsi="仿宋" w:eastAsia="仿宋" w:cs="仿宋"/>
          <w:b/>
          <w:bCs/>
          <w:sz w:val="28"/>
          <w:szCs w:val="28"/>
          <w:lang w:val="en-US" w:eastAsia="zh-CN"/>
        </w:rPr>
        <w:t>人：</w:t>
      </w:r>
    </w:p>
    <w:p w14:paraId="3B8EC519">
      <w:p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闫</w:t>
      </w:r>
      <w:r>
        <w:rPr>
          <w:rFonts w:hint="eastAsia" w:ascii="仿宋" w:hAnsi="仿宋" w:eastAsia="仿宋" w:cs="仿宋"/>
          <w:sz w:val="28"/>
          <w:szCs w:val="28"/>
          <w:lang w:val="en-US" w:eastAsia="zh-CN"/>
        </w:rPr>
        <w:t>老师</w:t>
      </w:r>
      <w:r>
        <w:rPr>
          <w:rFonts w:hint="eastAsia" w:ascii="仿宋" w:hAnsi="仿宋" w:eastAsia="仿宋" w:cs="仿宋"/>
          <w:sz w:val="28"/>
          <w:szCs w:val="28"/>
          <w:lang w:eastAsia="zh-CN"/>
        </w:rPr>
        <w:t xml:space="preserve"> v-yanxingyu@xiaomi.com </w:t>
      </w:r>
    </w:p>
    <w:p w14:paraId="33E63EB2">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参考资料： </w:t>
      </w:r>
    </w:p>
    <w:p w14:paraId="3A0DFBBB">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openvela 源码：https://github.com/open-vela （Gitee: https://gitee.com/open-vela ， GitCode: https://gitcode.com/open-vela） </w:t>
      </w:r>
    </w:p>
    <w:p w14:paraId="769D31F7">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openvela 官</w:t>
      </w:r>
      <w:r>
        <w:rPr>
          <w:rFonts w:hint="eastAsia" w:ascii="仿宋" w:hAnsi="仿宋" w:eastAsia="仿宋" w:cs="仿宋"/>
          <w:sz w:val="28"/>
          <w:szCs w:val="28"/>
          <w:lang w:val="en-US" w:eastAsia="zh-CN"/>
        </w:rPr>
        <w:t>网</w:t>
      </w:r>
      <w:r>
        <w:rPr>
          <w:rFonts w:hint="eastAsia" w:ascii="仿宋" w:hAnsi="仿宋" w:eastAsia="仿宋" w:cs="仿宋"/>
          <w:sz w:val="28"/>
          <w:szCs w:val="28"/>
          <w:lang w:eastAsia="zh-CN"/>
        </w:rPr>
        <w:t xml:space="preserve">：https://openvela.com/ </w:t>
      </w:r>
    </w:p>
    <w:p w14:paraId="38E3BC71">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openvela </w:t>
      </w:r>
      <w:r>
        <w:rPr>
          <w:rFonts w:hint="eastAsia" w:ascii="仿宋" w:hAnsi="仿宋" w:eastAsia="仿宋" w:cs="仿宋"/>
          <w:sz w:val="28"/>
          <w:szCs w:val="28"/>
          <w:lang w:val="en-US" w:eastAsia="zh-CN"/>
        </w:rPr>
        <w:t>文</w:t>
      </w:r>
      <w:r>
        <w:rPr>
          <w:rFonts w:hint="eastAsia" w:ascii="仿宋" w:hAnsi="仿宋" w:eastAsia="仿宋" w:cs="仿宋"/>
          <w:sz w:val="28"/>
          <w:szCs w:val="28"/>
          <w:lang w:eastAsia="zh-CN"/>
        </w:rPr>
        <w:t xml:space="preserve">档站：https://doc.openvela.com </w:t>
      </w:r>
    </w:p>
    <w:p w14:paraId="02164F5B">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openvela 视频教学：https://www.bilibili.com/video/BV19PsAzCEuy </w:t>
      </w:r>
    </w:p>
    <w:p w14:paraId="4D3B0DB5">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NuttX移植指南：https://nuttx.apache.org/docs/latest/guides/porting.html </w:t>
      </w:r>
    </w:p>
    <w:p w14:paraId="7D0A874F">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现有BSP参考：源码仓nuttx/boards/ </w:t>
      </w:r>
      <w:r>
        <w:rPr>
          <w:rFonts w:hint="eastAsia" w:ascii="仿宋" w:hAnsi="仿宋" w:eastAsia="仿宋" w:cs="仿宋"/>
          <w:sz w:val="28"/>
          <w:szCs w:val="28"/>
          <w:lang w:val="en-US" w:eastAsia="zh-CN"/>
        </w:rPr>
        <w:t>目</w:t>
      </w:r>
      <w:r>
        <w:rPr>
          <w:rFonts w:hint="eastAsia" w:ascii="仿宋" w:hAnsi="仿宋" w:eastAsia="仿宋" w:cs="仿宋"/>
          <w:sz w:val="28"/>
          <w:szCs w:val="28"/>
          <w:lang w:eastAsia="zh-CN"/>
        </w:rPr>
        <w:t xml:space="preserve">录 </w:t>
      </w:r>
    </w:p>
    <w:p w14:paraId="2192D92B">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AI Agent</w:t>
      </w:r>
      <w:r>
        <w:rPr>
          <w:rFonts w:hint="eastAsia" w:ascii="仿宋" w:hAnsi="仿宋" w:eastAsia="仿宋" w:cs="仿宋"/>
          <w:sz w:val="28"/>
          <w:szCs w:val="28"/>
          <w:lang w:val="en-US" w:eastAsia="zh-CN"/>
        </w:rPr>
        <w:t>文</w:t>
      </w:r>
      <w:r>
        <w:rPr>
          <w:rFonts w:hint="eastAsia" w:ascii="仿宋" w:hAnsi="仿宋" w:eastAsia="仿宋" w:cs="仿宋"/>
          <w:sz w:val="28"/>
          <w:szCs w:val="28"/>
          <w:lang w:eastAsia="zh-CN"/>
        </w:rPr>
        <w:t xml:space="preserve">档：源码仓packages/ai_agent/docs/ </w:t>
      </w:r>
      <w:r>
        <w:rPr>
          <w:rFonts w:hint="eastAsia" w:ascii="仿宋" w:hAnsi="仿宋" w:eastAsia="仿宋" w:cs="仿宋"/>
          <w:sz w:val="28"/>
          <w:szCs w:val="28"/>
          <w:lang w:val="en-US" w:eastAsia="zh-CN"/>
        </w:rPr>
        <w:t>目</w:t>
      </w:r>
      <w:r>
        <w:rPr>
          <w:rFonts w:hint="eastAsia" w:ascii="仿宋" w:hAnsi="仿宋" w:eastAsia="仿宋" w:cs="仿宋"/>
          <w:sz w:val="28"/>
          <w:szCs w:val="28"/>
          <w:lang w:eastAsia="zh-CN"/>
        </w:rPr>
        <w:t>录（含架构说明、</w:t>
      </w:r>
      <w:r>
        <w:rPr>
          <w:rFonts w:hint="eastAsia" w:ascii="仿宋" w:hAnsi="仿宋" w:eastAsia="仿宋" w:cs="仿宋"/>
          <w:sz w:val="28"/>
          <w:szCs w:val="28"/>
          <w:lang w:val="en-US" w:eastAsia="zh-CN"/>
        </w:rPr>
        <w:t>工</w:t>
      </w:r>
      <w:r>
        <w:rPr>
          <w:rFonts w:hint="eastAsia" w:ascii="仿宋" w:hAnsi="仿宋" w:eastAsia="仿宋" w:cs="仿宋"/>
          <w:sz w:val="28"/>
          <w:szCs w:val="28"/>
          <w:lang w:eastAsia="zh-CN"/>
        </w:rPr>
        <w:t xml:space="preserve">具列表、Skills 系统、CLI 命令参考、接⼊通道说明） </w:t>
      </w:r>
    </w:p>
    <w:p w14:paraId="098BB1F6">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参赛资源</w:t>
      </w:r>
      <w:r>
        <w:rPr>
          <w:rFonts w:hint="eastAsia" w:ascii="仿宋" w:hAnsi="仿宋" w:eastAsia="仿宋" w:cs="仿宋"/>
          <w:b/>
          <w:bCs/>
          <w:sz w:val="28"/>
          <w:szCs w:val="28"/>
          <w:lang w:val="en-US" w:eastAsia="zh-CN"/>
        </w:rPr>
        <w:t>支</w:t>
      </w:r>
      <w:r>
        <w:rPr>
          <w:rFonts w:hint="eastAsia" w:ascii="仿宋" w:hAnsi="仿宋" w:eastAsia="仿宋" w:cs="仿宋"/>
          <w:b/>
          <w:bCs/>
          <w:sz w:val="28"/>
          <w:szCs w:val="28"/>
          <w:lang w:eastAsia="zh-CN"/>
        </w:rPr>
        <w:t xml:space="preserve">持： </w:t>
      </w:r>
    </w:p>
    <w:p w14:paraId="3D343C15">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开发环境：openvela提供QEMU goldfish模拟器，可</w:t>
      </w:r>
      <w:r>
        <w:rPr>
          <w:rFonts w:hint="eastAsia" w:ascii="仿宋" w:hAnsi="仿宋" w:eastAsia="仿宋" w:cs="仿宋"/>
          <w:sz w:val="28"/>
          <w:szCs w:val="28"/>
          <w:lang w:val="en-US" w:eastAsia="zh-CN"/>
        </w:rPr>
        <w:t>用</w:t>
      </w:r>
      <w:r>
        <w:rPr>
          <w:rFonts w:hint="eastAsia" w:ascii="仿宋" w:hAnsi="仿宋" w:eastAsia="仿宋" w:cs="仿宋"/>
          <w:sz w:val="28"/>
          <w:szCs w:val="28"/>
          <w:lang w:eastAsia="zh-CN"/>
        </w:rPr>
        <w:t>于前期开发和调试。最终演</w:t>
      </w:r>
      <w:r>
        <w:rPr>
          <w:rFonts w:hint="eastAsia" w:ascii="仿宋" w:hAnsi="仿宋" w:eastAsia="仿宋" w:cs="仿宋"/>
          <w:color w:val="1F2329"/>
          <w:sz w:val="28"/>
          <w:szCs w:val="28"/>
          <w:lang w:val="en-US" w:eastAsia="zh-CN" w:bidi="ar"/>
        </w:rPr>
        <w:t>示</w:t>
      </w:r>
      <w:r>
        <w:rPr>
          <w:rFonts w:hint="eastAsia" w:ascii="仿宋" w:hAnsi="仿宋" w:eastAsia="仿宋" w:cs="仿宋"/>
          <w:sz w:val="28"/>
          <w:szCs w:val="28"/>
          <w:lang w:eastAsia="zh-CN"/>
        </w:rPr>
        <w:t>需在参赛者</w:t>
      </w:r>
      <w:r>
        <w:rPr>
          <w:rFonts w:hint="eastAsia" w:ascii="仿宋" w:hAnsi="仿宋" w:eastAsia="仿宋" w:cs="仿宋"/>
          <w:sz w:val="28"/>
          <w:szCs w:val="28"/>
          <w:lang w:val="en-US" w:eastAsia="zh-CN"/>
        </w:rPr>
        <w:t>自</w:t>
      </w:r>
      <w:r>
        <w:rPr>
          <w:rFonts w:hint="eastAsia" w:ascii="仿宋" w:hAnsi="仿宋" w:eastAsia="仿宋" w:cs="仿宋"/>
          <w:sz w:val="28"/>
          <w:szCs w:val="28"/>
          <w:lang w:eastAsia="zh-CN"/>
        </w:rPr>
        <w:t>选的实际硬件上进</w:t>
      </w:r>
      <w:r>
        <w:rPr>
          <w:rFonts w:hint="eastAsia" w:ascii="仿宋" w:hAnsi="仿宋" w:eastAsia="仿宋" w:cs="仿宋"/>
          <w:sz w:val="28"/>
          <w:szCs w:val="28"/>
          <w:lang w:val="en-US" w:eastAsia="zh-CN"/>
        </w:rPr>
        <w:t>行</w:t>
      </w:r>
      <w:r>
        <w:rPr>
          <w:rFonts w:hint="eastAsia" w:ascii="仿宋" w:hAnsi="仿宋" w:eastAsia="仿宋" w:cs="仿宋"/>
          <w:sz w:val="28"/>
          <w:szCs w:val="28"/>
          <w:lang w:eastAsia="zh-CN"/>
        </w:rPr>
        <w:t xml:space="preserve">。 </w:t>
      </w:r>
    </w:p>
    <w:p w14:paraId="419DAA0C">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LLM API Key：参赛者需</w:t>
      </w:r>
      <w:r>
        <w:rPr>
          <w:rFonts w:hint="eastAsia" w:ascii="仿宋" w:hAnsi="仿宋" w:eastAsia="仿宋" w:cs="仿宋"/>
          <w:sz w:val="28"/>
          <w:szCs w:val="28"/>
          <w:lang w:val="en-US" w:eastAsia="zh-CN"/>
        </w:rPr>
        <w:t>自行</w:t>
      </w:r>
      <w:r>
        <w:rPr>
          <w:rFonts w:hint="eastAsia" w:ascii="仿宋" w:hAnsi="仿宋" w:eastAsia="仿宋" w:cs="仿宋"/>
          <w:sz w:val="28"/>
          <w:szCs w:val="28"/>
          <w:lang w:eastAsia="zh-CN"/>
        </w:rPr>
        <w:t xml:space="preserve">申请LLM后端的API Key。 </w:t>
      </w:r>
    </w:p>
    <w:p w14:paraId="688F24F8">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技术</w:t>
      </w:r>
      <w:r>
        <w:rPr>
          <w:rFonts w:hint="eastAsia" w:ascii="仿宋" w:hAnsi="仿宋" w:eastAsia="仿宋" w:cs="仿宋"/>
          <w:sz w:val="28"/>
          <w:szCs w:val="28"/>
          <w:lang w:val="en-US" w:eastAsia="zh-CN"/>
        </w:rPr>
        <w:t>支</w:t>
      </w:r>
      <w:r>
        <w:rPr>
          <w:rFonts w:hint="eastAsia" w:ascii="仿宋" w:hAnsi="仿宋" w:eastAsia="仿宋" w:cs="仿宋"/>
          <w:sz w:val="28"/>
          <w:szCs w:val="28"/>
          <w:lang w:eastAsia="zh-CN"/>
        </w:rPr>
        <w:t>持：openvela官</w:t>
      </w:r>
      <w:r>
        <w:rPr>
          <w:rFonts w:hint="eastAsia" w:ascii="仿宋" w:hAnsi="仿宋" w:eastAsia="仿宋" w:cs="仿宋"/>
          <w:sz w:val="28"/>
          <w:szCs w:val="28"/>
          <w:lang w:val="en-US" w:eastAsia="zh-CN"/>
        </w:rPr>
        <w:t>方</w:t>
      </w:r>
      <w:r>
        <w:rPr>
          <w:rFonts w:hint="eastAsia" w:ascii="仿宋" w:hAnsi="仿宋" w:eastAsia="仿宋" w:cs="仿宋"/>
          <w:sz w:val="28"/>
          <w:szCs w:val="28"/>
          <w:lang w:eastAsia="zh-CN"/>
        </w:rPr>
        <w:t>技术交流群，GitHub Issues。</w:t>
      </w:r>
    </w:p>
    <w:p w14:paraId="1A08EE56">
      <w:pPr>
        <w:rPr>
          <w:rFonts w:hint="eastAsia" w:ascii="仿宋" w:hAnsi="仿宋" w:eastAsia="仿宋" w:cs="仿宋"/>
          <w:color w:val="1F2329"/>
          <w:sz w:val="28"/>
          <w:szCs w:val="28"/>
          <w:lang w:eastAsia="zh-CN" w:bidi="ar"/>
        </w:rPr>
      </w:pPr>
    </w:p>
    <w:p w14:paraId="7CC83815">
      <w:pPr>
        <w:rPr>
          <w:rFonts w:hint="eastAsia" w:ascii="仿宋" w:hAnsi="仿宋" w:eastAsia="仿宋" w:cs="仿宋"/>
          <w:sz w:val="28"/>
          <w:szCs w:val="28"/>
          <w:lang w:eastAsia="zh-CN"/>
        </w:rPr>
      </w:pPr>
      <w:r>
        <w:rPr>
          <w:rFonts w:hint="eastAsia" w:ascii="仿宋" w:hAnsi="仿宋" w:eastAsia="仿宋" w:cs="仿宋"/>
          <w:sz w:val="28"/>
          <w:szCs w:val="28"/>
          <w:lang w:eastAsia="zh-CN"/>
        </w:rPr>
        <w:br w:type="page"/>
      </w:r>
    </w:p>
    <w:p w14:paraId="7AC35C25">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1</w:t>
      </w:r>
      <w:r>
        <w:rPr>
          <w:rFonts w:hint="eastAsia" w:ascii="仿宋" w:hAnsi="仿宋" w:eastAsia="仿宋" w:cs="仿宋"/>
          <w:b/>
          <w:bCs/>
          <w:sz w:val="28"/>
          <w:szCs w:val="28"/>
          <w:lang w:val="en-US" w:eastAsia="zh-CN"/>
        </w:rPr>
        <w:t>2</w:t>
      </w:r>
      <w:r>
        <w:rPr>
          <w:rFonts w:hint="eastAsia" w:ascii="仿宋" w:hAnsi="仿宋" w:eastAsia="仿宋" w:cs="仿宋"/>
          <w:b/>
          <w:bCs/>
          <w:sz w:val="28"/>
          <w:szCs w:val="28"/>
          <w:lang w:eastAsia="zh-CN"/>
        </w:rPr>
        <w:t>.赛题题目：基于OpenHarmony的多模态智能体工业现场多端协同作业系统（社区赛题）</w:t>
      </w:r>
    </w:p>
    <w:p w14:paraId="03ED46DD">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赛题说明：</w:t>
      </w:r>
    </w:p>
    <w:p w14:paraId="3FECAEB6">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本赛题聚焦工业、制造与能源等高安全要求领域的设备运维痛点，引导参赛者开发一款兼具智能化、高协同性与主动防御能力的设备作业辅助系统 。系统需以多设备协同技术为核心，深度融合分布式操作系统能力，并引入人工智能体，突破传统的单体作业模式 。参赛队伍需构建一套具备安全管控、跨端业务流转与智能辅助决策的完整解决方案，旨在破解传统设备检修中知识分散、作业不透明、异常接入风险高等难题，切实赋能千行百业的数字化与安全升级。</w:t>
      </w:r>
    </w:p>
    <w:p w14:paraId="48E8B4D5">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场景描述：</w:t>
      </w:r>
    </w:p>
    <w:p w14:paraId="4C892F64">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在钢铁制造、特高压电力等工业现场，大型企业产线设备密集，检修与巡检工作高度依赖一线人员经验，且存在诸多“数据孤岛”。同时，由于生产环境的高敏特性，引入智能化工具时极易面临敏感数据越权读取、非信任终端私自接入等生产安全隐患 。 本赛题聚焦上述制造业核心生产场景，参赛者需开发一套多终端协同作业系统 。例如：巡检人员携带移动终端靠近故障设备时，系统自动识别并同步运行日志；遇到疑难故障，现场画面可实时流转至专家主控大屏进行远程会诊；在此协同作业的全生命周期中，系统需确保各类图纸与控制指令仅在互信授权的设备间传输，主动拦截非法节点的接入与窥探。</w:t>
      </w:r>
    </w:p>
    <w:p w14:paraId="6A989E91">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赛题要求：</w:t>
      </w:r>
    </w:p>
    <w:p w14:paraId="5F39EEC5">
      <w:pPr>
        <w:numPr>
          <w:ilvl w:val="0"/>
          <w:numId w:val="33"/>
        </w:numPr>
        <w:spacing w:line="0" w:lineRule="atLeast"/>
        <w:ind w:firstLine="420"/>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基本功能需求：</w:t>
      </w:r>
    </w:p>
    <w:p w14:paraId="0C0BA2A0">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系统需包含以下三大核心业务模块：</w:t>
      </w:r>
    </w:p>
    <w:p w14:paraId="104AB404">
      <w:pPr>
        <w:numPr>
          <w:ilvl w:val="0"/>
          <w:numId w:val="32"/>
        </w:numPr>
        <w:spacing w:line="0" w:lineRule="atLeast"/>
        <w:ind w:left="420"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多端协同作业与流转模块（聚焦现场执行效率）：</w:t>
      </w:r>
    </w:p>
    <w:p w14:paraId="20B1D6A3">
      <w:pPr>
        <w:spacing w:line="0" w:lineRule="atLeast"/>
        <w:ind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（1）打破单设备操作局限，实现现场移动终端、监控设备与控制中心大屏的数据互通与工单同步。</w:t>
      </w:r>
    </w:p>
    <w:p w14:paraId="5E9DA29C">
      <w:pPr>
        <w:spacing w:line="0" w:lineRule="atLeast"/>
        <w:ind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（2）支持现场故障画面、设备状态面板的跨设备无缝流转，满足从现场勘察到远程专家会诊的多场景协同作业需求。</w:t>
      </w:r>
    </w:p>
    <w:p w14:paraId="4661FCAD">
      <w:pPr>
        <w:numPr>
          <w:ilvl w:val="0"/>
          <w:numId w:val="32"/>
        </w:numPr>
        <w:spacing w:line="0" w:lineRule="atLeast"/>
        <w:ind w:left="420"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智能体辅助决策模块（聚焦知识沉淀与提效）：</w:t>
      </w:r>
    </w:p>
    <w:p w14:paraId="1D021B7A">
      <w:pPr>
        <w:spacing w:line="0" w:lineRule="atLeast"/>
        <w:ind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（1）具备多模态信息检索能力，支持一线人员输入文本、上传现场故障图像或设备状态码，实现精准的语义检索与诊断分析 。</w:t>
      </w:r>
    </w:p>
    <w:p w14:paraId="5A2ADF50">
      <w:pPr>
        <w:spacing w:line="0" w:lineRule="atLeast"/>
        <w:ind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（2）嵌入检修全流程，能够根据识别出的设备型号与故障等级，智能推送标准化的操作指引与合规校验提醒，降低人为操作失误率 。</w:t>
      </w:r>
    </w:p>
    <w:p w14:paraId="446A3EB7">
      <w:pPr>
        <w:numPr>
          <w:ilvl w:val="0"/>
          <w:numId w:val="32"/>
        </w:numPr>
        <w:spacing w:line="0" w:lineRule="atLeast"/>
        <w:ind w:left="420"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可信接入与生产安全管控模块（聚焦生产资产保护）：</w:t>
      </w:r>
    </w:p>
    <w:p w14:paraId="23B23CB2">
      <w:pPr>
        <w:spacing w:line="0" w:lineRule="atLeast"/>
        <w:ind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（1）建立严格的局域网设备互信与白名单接入机制，确保只有经过认证的终端能够加入工作流。</w:t>
      </w:r>
    </w:p>
    <w:p w14:paraId="0E940B4C">
      <w:pPr>
        <w:spacing w:line="0" w:lineRule="atLeast"/>
        <w:ind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（2）对检修手册、设备工艺等高密级数据流转进行严格的权限管控，当系统察觉到未授权设备的局域网接入尝试或越权数据调阅时，能够自动触发预警并阻断连接。</w:t>
      </w:r>
    </w:p>
    <w:p w14:paraId="24768883">
      <w:pPr>
        <w:numPr>
          <w:ilvl w:val="-1"/>
          <w:numId w:val="0"/>
        </w:numPr>
        <w:spacing w:line="0" w:lineRule="atLeast"/>
        <w:ind w:left="420" w:firstLine="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二、</w:t>
      </w:r>
      <w:r>
        <w:rPr>
          <w:rFonts w:hint="eastAsia" w:ascii="仿宋" w:hAnsi="仿宋" w:eastAsia="仿宋" w:cs="仿宋"/>
          <w:b w:val="0"/>
          <w:bCs w:val="0"/>
          <w:sz w:val="28"/>
          <w:szCs w:val="28"/>
          <w:lang w:eastAsia="zh-CN"/>
        </w:rPr>
        <w:t>非功能性需求：</w:t>
      </w:r>
    </w:p>
    <w:p w14:paraId="2873A6C1">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软件界面设计合理：界面布局清晰，功能模块分区明确，支持多模态交互，界面简洁美观，符合教育场景需求。</w:t>
      </w:r>
    </w:p>
    <w:p w14:paraId="14142BBC">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软件开发设计文档：提供系统架构设计、功能设计文档非功能性需求等，能够准确地反映软件的开发过程和技术细节。</w:t>
      </w:r>
    </w:p>
    <w:p w14:paraId="302F1227">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软件操作手册文档：提供详细功能介绍、操作步骤等，帮助用户快速上手并高效使用系统。</w:t>
      </w:r>
    </w:p>
    <w:p w14:paraId="139C3A4A">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性能需求：要求应用运行时无闪退、准确响应交互指令。</w:t>
      </w:r>
    </w:p>
    <w:p w14:paraId="236DBB78">
      <w:pPr>
        <w:numPr>
          <w:ilvl w:val="0"/>
          <w:numId w:val="0"/>
        </w:numPr>
        <w:spacing w:line="0" w:lineRule="atLeast"/>
        <w:ind w:left="42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三、</w:t>
      </w:r>
      <w:r>
        <w:rPr>
          <w:rFonts w:hint="eastAsia" w:ascii="仿宋" w:hAnsi="仿宋" w:eastAsia="仿宋" w:cs="仿宋"/>
          <w:b w:val="0"/>
          <w:bCs w:val="0"/>
          <w:sz w:val="28"/>
          <w:szCs w:val="28"/>
          <w:lang w:eastAsia="zh-CN"/>
        </w:rPr>
        <w:t>环境要求：</w:t>
      </w:r>
    </w:p>
    <w:p w14:paraId="68A6DC64">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开发环境：不限；</w:t>
      </w:r>
    </w:p>
    <w:p w14:paraId="62F2635B">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实验平台：自研或者KaihongOS Meta；</w:t>
      </w:r>
    </w:p>
    <w:p w14:paraId="20E93A41">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数据库：国产数据库；</w:t>
      </w:r>
    </w:p>
    <w:p w14:paraId="070AA8B8">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编译器：不限；</w:t>
      </w:r>
    </w:p>
    <w:p w14:paraId="05884985">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硬件：国产芯片。</w:t>
      </w:r>
    </w:p>
    <w:p w14:paraId="63B19632">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评分标准（明确评审角度、标准和分值范围）：</w:t>
      </w:r>
    </w:p>
    <w:p w14:paraId="40310C07">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应用功能完整性与用户体验 (25%)：应用本身是否实用、流畅、美观；</w:t>
      </w:r>
    </w:p>
    <w:p w14:paraId="4A0C537D">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AI安全机制的创新性与有效性 (40%)：方案是否巧妙、是否真正解决了某个安全问题、实现是否扎实；</w:t>
      </w:r>
    </w:p>
    <w:p w14:paraId="2E069680">
      <w:pPr>
        <w:numPr>
          <w:ilvl w:val="0"/>
          <w:numId w:val="32"/>
        </w:numPr>
        <w:spacing w:line="0" w:lineRule="atLeast"/>
        <w:ind w:left="420"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技术深度 (20%)：对OH OS特性的利用程度，代码质量（特别是NAPI部分）；</w:t>
      </w:r>
    </w:p>
    <w:p w14:paraId="15BF27FF">
      <w:pPr>
        <w:numPr>
          <w:ilvl w:val="0"/>
          <w:numId w:val="32"/>
        </w:numPr>
        <w:spacing w:line="0" w:lineRule="atLeast"/>
        <w:ind w:left="420" w:hanging="420" w:firstLineChars="0"/>
        <w:rPr>
          <w:rFonts w:hint="eastAsia" w:ascii="仿宋" w:hAnsi="仿宋" w:eastAsia="仿宋" w:cs="仿宋"/>
          <w:color w:val="auto"/>
          <w:sz w:val="28"/>
          <w:szCs w:val="28"/>
          <w:lang w:eastAsia="zh-CN"/>
        </w:rPr>
      </w:pPr>
      <w:r>
        <w:rPr>
          <w:rFonts w:hint="eastAsia" w:ascii="仿宋" w:hAnsi="仿宋" w:eastAsia="仿宋" w:cs="仿宋"/>
          <w:sz w:val="28"/>
          <w:szCs w:val="28"/>
          <w:lang w:eastAsia="zh-CN"/>
        </w:rPr>
        <w:t>文档、演示与答辩 (15%)：设计文档、技术报告、现场演示效果及问题回答。</w:t>
      </w:r>
    </w:p>
    <w:p w14:paraId="1A22BF36">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赛题联系人：</w:t>
      </w:r>
    </w:p>
    <w:p w14:paraId="3DFCB741">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吴</w:t>
      </w:r>
      <w:r>
        <w:rPr>
          <w:rFonts w:hint="eastAsia" w:ascii="仿宋" w:hAnsi="仿宋" w:eastAsia="仿宋" w:cs="仿宋"/>
          <w:sz w:val="28"/>
          <w:szCs w:val="28"/>
          <w:lang w:val="en-US" w:eastAsia="zh-CN"/>
        </w:rPr>
        <w:t>老师</w:t>
      </w:r>
      <w:r>
        <w:rPr>
          <w:rFonts w:hint="eastAsia" w:ascii="仿宋" w:hAnsi="仿宋" w:eastAsia="仿宋" w:cs="仿宋"/>
          <w:sz w:val="28"/>
          <w:szCs w:val="28"/>
          <w:lang w:eastAsia="zh-CN"/>
        </w:rPr>
        <w:t xml:space="preserve"> wushaobo@kaihong.com </w:t>
      </w:r>
    </w:p>
    <w:p w14:paraId="43047A39">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徐</w:t>
      </w:r>
      <w:r>
        <w:rPr>
          <w:rFonts w:hint="eastAsia" w:ascii="仿宋" w:hAnsi="仿宋" w:eastAsia="仿宋" w:cs="仿宋"/>
          <w:sz w:val="28"/>
          <w:szCs w:val="28"/>
          <w:lang w:val="en-US" w:eastAsia="zh-CN"/>
        </w:rPr>
        <w:t>老师</w:t>
      </w:r>
      <w:r>
        <w:rPr>
          <w:rFonts w:hint="eastAsia" w:ascii="仿宋" w:hAnsi="仿宋" w:eastAsia="仿宋" w:cs="仿宋"/>
          <w:sz w:val="28"/>
          <w:szCs w:val="28"/>
          <w:lang w:eastAsia="zh-CN"/>
        </w:rPr>
        <w:t xml:space="preserve"> </w:t>
      </w: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HYPERLINK "mailto:624026015@qq.com" </w:instrText>
      </w:r>
      <w:r>
        <w:rPr>
          <w:rFonts w:hint="eastAsia" w:ascii="仿宋" w:hAnsi="仿宋" w:eastAsia="仿宋" w:cs="仿宋"/>
          <w:sz w:val="28"/>
          <w:szCs w:val="28"/>
          <w:lang w:eastAsia="zh-CN"/>
        </w:rPr>
        <w:fldChar w:fldCharType="separate"/>
      </w:r>
      <w:r>
        <w:rPr>
          <w:rStyle w:val="12"/>
          <w:rFonts w:hint="eastAsia" w:ascii="仿宋" w:hAnsi="仿宋" w:eastAsia="仿宋" w:cs="仿宋"/>
          <w:sz w:val="28"/>
          <w:szCs w:val="28"/>
          <w:lang w:eastAsia="zh-CN"/>
        </w:rPr>
        <w:t>624026015@qq.com</w:t>
      </w:r>
      <w:r>
        <w:rPr>
          <w:rStyle w:val="12"/>
          <w:rFonts w:hint="eastAsia" w:ascii="仿宋" w:hAnsi="仿宋" w:eastAsia="仿宋" w:cs="仿宋"/>
          <w:sz w:val="28"/>
          <w:szCs w:val="28"/>
          <w:lang w:eastAsia="zh-CN"/>
        </w:rPr>
        <w:fldChar w:fldCharType="end"/>
      </w:r>
      <w:r>
        <w:rPr>
          <w:rFonts w:hint="eastAsia" w:ascii="仿宋" w:hAnsi="仿宋" w:eastAsia="仿宋" w:cs="仿宋"/>
          <w:sz w:val="28"/>
          <w:szCs w:val="28"/>
          <w:lang w:eastAsia="zh-CN"/>
        </w:rPr>
        <w:tab/>
      </w:r>
    </w:p>
    <w:p w14:paraId="6B7A2A81">
      <w:pPr>
        <w:pStyle w:val="19"/>
        <w:spacing w:before="313" w:beforeLines="100" w:after="157" w:afterLines="50"/>
        <w:rPr>
          <w:rFonts w:hint="eastAsia" w:ascii="仿宋" w:hAnsi="仿宋" w:eastAsia="仿宋" w:cs="仿宋"/>
          <w:sz w:val="28"/>
          <w:szCs w:val="28"/>
          <w:lang w:eastAsia="zh-CN"/>
        </w:rPr>
      </w:pPr>
      <w:r>
        <w:rPr>
          <w:rFonts w:hint="eastAsia" w:ascii="仿宋" w:hAnsi="仿宋" w:eastAsia="仿宋" w:cs="仿宋"/>
          <w:bCs/>
          <w:sz w:val="28"/>
          <w:szCs w:val="28"/>
          <w:lang w:eastAsia="zh-CN"/>
        </w:rPr>
        <w:t>参赛资源支持:</w:t>
      </w:r>
    </w:p>
    <w:tbl>
      <w:tblPr>
        <w:tblStyle w:val="10"/>
        <w:tblW w:w="4999" w:type="pct"/>
        <w:tblCellSpacing w:w="0"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13"/>
        <w:gridCol w:w="5911"/>
      </w:tblGrid>
      <w:tr w14:paraId="1B97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4" w:hRule="atLeast"/>
          <w:tblCellSpacing w:w="0" w:type="dxa"/>
        </w:trPr>
        <w:tc>
          <w:tcPr>
            <w:tcW w:w="1449" w:type="pct"/>
            <w:vAlign w:val="center"/>
          </w:tcPr>
          <w:p w14:paraId="1D6C0492">
            <w:pPr>
              <w:spacing w:line="45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测试数据或平台：</w:t>
            </w:r>
          </w:p>
          <w:p w14:paraId="0876EA27">
            <w:pPr>
              <w:spacing w:line="45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提供给参赛者的测试环境和测试数据。</w:t>
            </w:r>
          </w:p>
        </w:tc>
        <w:tc>
          <w:tcPr>
            <w:tcW w:w="3550" w:type="pct"/>
            <w:vAlign w:val="center"/>
          </w:tcPr>
          <w:p w14:paraId="46C254F5">
            <w:pPr>
              <w:spacing w:line="450" w:lineRule="atLeast"/>
              <w:rPr>
                <w:rFonts w:hint="eastAsia" w:ascii="仿宋" w:hAnsi="仿宋" w:eastAsia="仿宋" w:cs="仿宋"/>
                <w:sz w:val="28"/>
                <w:szCs w:val="28"/>
                <w:lang w:eastAsia="zh-CN"/>
              </w:rPr>
            </w:pPr>
          </w:p>
          <w:p w14:paraId="06C31D82">
            <w:pPr>
              <w:spacing w:line="0" w:lineRule="atLeast"/>
              <w:ind w:firstLine="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提供一份硬件设备标准手册(电子版)。</w:t>
            </w:r>
          </w:p>
          <w:p w14:paraId="7DC98034">
            <w:pPr>
              <w:spacing w:line="0" w:lineRule="atLeast"/>
              <w:ind w:firstLine="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提供一份操作系统部署的开发工具、软件包及相关案例</w:t>
            </w:r>
          </w:p>
          <w:p w14:paraId="7F67E75A">
            <w:pPr>
              <w:rPr>
                <w:rFonts w:hint="eastAsia" w:ascii="仿宋" w:hAnsi="仿宋" w:eastAsia="仿宋" w:cs="仿宋"/>
                <w:sz w:val="28"/>
                <w:szCs w:val="28"/>
                <w:lang w:eastAsia="zh-CN"/>
              </w:rPr>
            </w:pPr>
          </w:p>
        </w:tc>
      </w:tr>
    </w:tbl>
    <w:p w14:paraId="432F587E">
      <w:pPr>
        <w:rPr>
          <w:rFonts w:hint="eastAsia" w:ascii="仿宋" w:hAnsi="仿宋" w:eastAsia="仿宋" w:cs="仿宋"/>
          <w:sz w:val="28"/>
          <w:szCs w:val="28"/>
          <w:lang w:eastAsia="zh-CN"/>
        </w:rPr>
      </w:pPr>
    </w:p>
    <w:p w14:paraId="375C7725">
      <w:pPr>
        <w:rPr>
          <w:rFonts w:hint="eastAsia" w:ascii="仿宋" w:hAnsi="仿宋" w:eastAsia="仿宋" w:cs="仿宋"/>
          <w:sz w:val="28"/>
          <w:szCs w:val="28"/>
          <w:lang w:eastAsia="zh-CN"/>
        </w:rPr>
      </w:pPr>
      <w:r>
        <w:rPr>
          <w:rFonts w:hint="eastAsia" w:ascii="仿宋" w:hAnsi="仿宋" w:eastAsia="仿宋" w:cs="仿宋"/>
          <w:sz w:val="28"/>
          <w:szCs w:val="28"/>
          <w:lang w:eastAsia="zh-CN"/>
        </w:rPr>
        <w:br w:type="page"/>
      </w:r>
    </w:p>
    <w:p w14:paraId="4DEC6B68">
      <w:pPr>
        <w:pStyle w:val="16"/>
        <w:rPr>
          <w:rFonts w:hint="eastAsia" w:ascii="仿宋" w:hAnsi="仿宋" w:eastAsia="仿宋" w:cs="仿宋"/>
          <w:sz w:val="36"/>
          <w:szCs w:val="36"/>
          <w:lang w:eastAsia="zh-CN"/>
        </w:rPr>
      </w:pPr>
      <w:r>
        <w:rPr>
          <w:rFonts w:hint="eastAsia" w:ascii="仿宋" w:hAnsi="仿宋" w:eastAsia="仿宋" w:cs="仿宋"/>
          <w:sz w:val="36"/>
          <w:szCs w:val="36"/>
          <w:lang w:eastAsia="zh-CN"/>
        </w:rPr>
        <w:t>赛道：研究创新</w:t>
      </w:r>
    </w:p>
    <w:p w14:paraId="7B63920A">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1</w:t>
      </w:r>
      <w:r>
        <w:rPr>
          <w:rFonts w:hint="eastAsia" w:ascii="仿宋" w:hAnsi="仿宋" w:eastAsia="仿宋" w:cs="仿宋"/>
          <w:b/>
          <w:bCs/>
          <w:sz w:val="28"/>
          <w:szCs w:val="28"/>
          <w:lang w:val="en-US" w:eastAsia="zh-CN"/>
        </w:rPr>
        <w:t>3</w:t>
      </w:r>
      <w:r>
        <w:rPr>
          <w:rFonts w:hint="eastAsia" w:ascii="仿宋" w:hAnsi="仿宋" w:eastAsia="仿宋" w:cs="仿宋"/>
          <w:b/>
          <w:bCs/>
          <w:sz w:val="28"/>
          <w:szCs w:val="28"/>
          <w:lang w:eastAsia="zh-CN"/>
        </w:rPr>
        <w:t>.赛题题目：面向开源操作系统的的大语言模型PD分离容器化推理系统设计与优化（高校赛题）</w:t>
      </w:r>
    </w:p>
    <w:p w14:paraId="05944B84">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赛题说明：</w:t>
      </w:r>
    </w:p>
    <w:p w14:paraId="63DA2632">
      <w:pPr>
        <w:spacing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随着大语言模型在线推理服务规模持续扩大，Prefill-Decode（PD）分离已成为提升资源利用率、降低首Token时延的重要架构方向。相比单体式推理服务，PD分离能够将计算密集的Prefill阶段与时延敏感的Decode阶段解耦，从而支持独立扩缩容、异构部署与更精细的资源调度。然而，在Linux容器化环境下，PD分离架构仍面临若干关键系统挑战。首先，任务被抢占、容器异常退出、节点抖动或服务升级时，请求上下文、通信状态与运行时资源难以及时恢复，容易导致服务中断时间过长。其次，PD分离任务在异常中断后，基于NCCL等通信库的多进程协同可能残留僵尸进程、悬挂通信组、显存与句柄泄漏，进一步影响后续任务调度与系统稳定性。最后，容器 PD分离架构下链路更长、组件更多，路由、排队、跨实例通信和资源竞争会显著放大端到端SLO保证的难度，导致TTFT、TPOT、P99时延和请求成功率难以稳定优化。</w:t>
      </w:r>
    </w:p>
    <w:p w14:paraId="05F0F035">
      <w:pPr>
        <w:pStyle w:val="8"/>
        <w:spacing w:line="0" w:lineRule="atLeast"/>
        <w:ind w:firstLine="560" w:firstLineChars="200"/>
        <w:jc w:val="both"/>
        <w:rPr>
          <w:rFonts w:hint="eastAsia" w:ascii="仿宋" w:hAnsi="仿宋" w:eastAsia="仿宋" w:cs="仿宋"/>
          <w:kern w:val="2"/>
          <w:sz w:val="28"/>
          <w:szCs w:val="28"/>
          <w:lang w:eastAsia="zh-CN"/>
        </w:rPr>
      </w:pPr>
      <w:r>
        <w:rPr>
          <w:rFonts w:hint="eastAsia" w:ascii="仿宋" w:hAnsi="仿宋" w:eastAsia="仿宋" w:cs="仿宋"/>
          <w:kern w:val="2"/>
          <w:sz w:val="28"/>
          <w:szCs w:val="28"/>
          <w:lang w:eastAsia="zh-CN"/>
        </w:rPr>
        <w:t>本赛题要求参赛者基于 Linux 系统与开源推理框架，设计并实现面向大语言模型在线服务的PD分离容器化原型系统，围绕中断快速恢复、异常通信资源治理、容器化场景下端到端SLO优化开展系统级创新，并通过可复现的Benchmark与故障注入实验验证效果。</w:t>
      </w:r>
    </w:p>
    <w:p w14:paraId="413E7C7B">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赛题要求：</w:t>
      </w:r>
    </w:p>
    <w:p w14:paraId="3D75688E">
      <w:pPr>
        <w:pStyle w:val="18"/>
        <w:numPr>
          <w:ilvl w:val="0"/>
          <w:numId w:val="34"/>
        </w:numPr>
        <w:spacing w:before="100" w:beforeAutospacing="1" w:after="100" w:afterAutospacing="1" w:line="0" w:lineRule="atLeast"/>
        <w:ind w:left="782"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基于 openEuler、openKylin、OpenHarmony 等至少一个国内主流开源操作系统开发，鼓励在更多Linux发行版上编译、运行和测试。</w:t>
      </w:r>
    </w:p>
    <w:p w14:paraId="6CF510EF">
      <w:pPr>
        <w:pStyle w:val="18"/>
        <w:numPr>
          <w:ilvl w:val="0"/>
          <w:numId w:val="34"/>
        </w:numPr>
        <w:spacing w:before="100" w:beforeAutospacing="1" w:after="100" w:afterAutospacing="1" w:line="0" w:lineRule="atLeast"/>
        <w:ind w:left="782" w:firstLineChars="0"/>
        <w:rPr>
          <w:rFonts w:hint="eastAsia" w:ascii="仿宋" w:hAnsi="仿宋" w:eastAsia="仿宋" w:cs="仿宋"/>
          <w:sz w:val="28"/>
          <w:szCs w:val="28"/>
          <w:lang w:eastAsia="zh-CN"/>
        </w:rPr>
      </w:pPr>
      <w:r>
        <w:rPr>
          <w:rFonts w:hint="eastAsia" w:ascii="仿宋" w:hAnsi="仿宋" w:eastAsia="仿宋" w:cs="仿宋"/>
          <w:b/>
          <w:bCs/>
          <w:sz w:val="28"/>
          <w:szCs w:val="28"/>
          <w:lang w:eastAsia="zh-CN"/>
        </w:rPr>
        <w:t>PD分离容器化实现：</w:t>
      </w:r>
      <w:r>
        <w:rPr>
          <w:rFonts w:hint="eastAsia" w:ascii="仿宋" w:hAnsi="仿宋" w:eastAsia="仿宋" w:cs="仿宋"/>
          <w:sz w:val="28"/>
          <w:szCs w:val="28"/>
          <w:lang w:eastAsia="zh-CN"/>
        </w:rPr>
        <w:t xml:space="preserve"> 基于Linux系统与开源推理框架，完成Prefill服务、Decode服务、请求路由/调度模块、监控日志模块的容器化实现。系统应支持Prefill与Decode角色独立部署、独立扩缩容以及故障隔离。</w:t>
      </w:r>
    </w:p>
    <w:p w14:paraId="0874E5AD">
      <w:pPr>
        <w:pStyle w:val="18"/>
        <w:numPr>
          <w:ilvl w:val="0"/>
          <w:numId w:val="34"/>
        </w:numPr>
        <w:spacing w:before="100" w:beforeAutospacing="1" w:after="100" w:afterAutospacing="1" w:line="0" w:lineRule="atLeast"/>
        <w:ind w:left="782" w:firstLineChars="0"/>
        <w:rPr>
          <w:rFonts w:hint="eastAsia" w:ascii="仿宋" w:hAnsi="仿宋" w:eastAsia="仿宋" w:cs="仿宋"/>
          <w:sz w:val="28"/>
          <w:szCs w:val="28"/>
          <w:lang w:eastAsia="zh-CN"/>
        </w:rPr>
      </w:pPr>
      <w:r>
        <w:rPr>
          <w:rFonts w:hint="eastAsia" w:ascii="仿宋" w:hAnsi="仿宋" w:eastAsia="仿宋" w:cs="仿宋"/>
          <w:b/>
          <w:bCs/>
          <w:sz w:val="28"/>
          <w:szCs w:val="28"/>
          <w:lang w:eastAsia="zh-CN"/>
        </w:rPr>
        <w:t>开源模型与统一基线：</w:t>
      </w:r>
      <w:r>
        <w:rPr>
          <w:rFonts w:hint="eastAsia" w:ascii="仿宋" w:hAnsi="仿宋" w:eastAsia="仿宋" w:cs="仿宋"/>
          <w:sz w:val="28"/>
          <w:szCs w:val="28"/>
          <w:lang w:eastAsia="zh-CN"/>
        </w:rPr>
        <w:t xml:space="preserve"> 选用开源dense和moe架构大语言模型作为测试对象，优先支持最新模型如Qwen</w:t>
      </w:r>
      <w:r>
        <w:rPr>
          <w:rFonts w:hint="eastAsia" w:ascii="仿宋" w:hAnsi="仿宋" w:eastAsia="仿宋" w:cs="仿宋"/>
          <w:kern w:val="2"/>
          <w:sz w:val="28"/>
          <w:szCs w:val="28"/>
          <w:lang w:eastAsia="zh-CN"/>
        </w:rPr>
        <w:t xml:space="preserve"> </w:t>
      </w:r>
      <w:r>
        <w:rPr>
          <w:rFonts w:hint="eastAsia" w:ascii="仿宋" w:hAnsi="仿宋" w:eastAsia="仿宋" w:cs="仿宋"/>
          <w:sz w:val="28"/>
          <w:szCs w:val="28"/>
          <w:lang w:eastAsia="zh-CN"/>
        </w:rPr>
        <w:t>3.6、deepseekV4等。要求优化前后保持相同硬件环境和软件环境，并提供可复现的Benchmark测试脚本与性能对比报告。</w:t>
      </w:r>
    </w:p>
    <w:p w14:paraId="7B6E8210">
      <w:pPr>
        <w:pStyle w:val="18"/>
        <w:numPr>
          <w:ilvl w:val="0"/>
          <w:numId w:val="34"/>
        </w:numPr>
        <w:spacing w:before="100" w:beforeAutospacing="1" w:after="100" w:afterAutospacing="1" w:line="0" w:lineRule="atLeast"/>
        <w:ind w:left="782" w:firstLineChars="0"/>
        <w:rPr>
          <w:rFonts w:hint="eastAsia" w:ascii="仿宋" w:hAnsi="仿宋" w:eastAsia="仿宋" w:cs="仿宋"/>
          <w:sz w:val="28"/>
          <w:szCs w:val="28"/>
          <w:lang w:eastAsia="zh-CN"/>
        </w:rPr>
      </w:pPr>
      <w:r>
        <w:rPr>
          <w:rFonts w:hint="eastAsia" w:ascii="仿宋" w:hAnsi="仿宋" w:eastAsia="仿宋" w:cs="仿宋"/>
          <w:b/>
          <w:bCs/>
          <w:sz w:val="28"/>
          <w:szCs w:val="28"/>
          <w:lang w:eastAsia="zh-CN"/>
        </w:rPr>
        <w:t>中断快速恢复机制：</w:t>
      </w:r>
      <w:r>
        <w:rPr>
          <w:rFonts w:hint="eastAsia" w:ascii="仿宋" w:hAnsi="仿宋" w:eastAsia="仿宋" w:cs="仿宋"/>
          <w:sz w:val="28"/>
          <w:szCs w:val="28"/>
          <w:lang w:eastAsia="zh-CN"/>
        </w:rPr>
        <w:t xml:space="preserve"> 针对容器被抢占、进程异常退出、节点重启、服务滚动升级等场景，设计并实现快速恢复机制。要求至少覆盖以下一种或多种能力：请求级自动重试与迁移、通信状态重建、会话上下文恢复或快速回放、实例故障后服务能力快速恢复。</w:t>
      </w:r>
    </w:p>
    <w:p w14:paraId="69B1E1A5">
      <w:pPr>
        <w:pStyle w:val="18"/>
        <w:numPr>
          <w:ilvl w:val="0"/>
          <w:numId w:val="34"/>
        </w:numPr>
        <w:spacing w:before="100" w:beforeAutospacing="1" w:after="100" w:afterAutospacing="1" w:line="0" w:lineRule="atLeast"/>
        <w:ind w:left="782" w:firstLineChars="0"/>
        <w:rPr>
          <w:rFonts w:hint="eastAsia" w:ascii="仿宋" w:hAnsi="仿宋" w:eastAsia="仿宋" w:cs="仿宋"/>
          <w:sz w:val="28"/>
          <w:szCs w:val="28"/>
          <w:lang w:eastAsia="zh-CN"/>
        </w:rPr>
      </w:pPr>
      <w:r>
        <w:rPr>
          <w:rFonts w:hint="eastAsia" w:ascii="仿宋" w:hAnsi="仿宋" w:eastAsia="仿宋" w:cs="仿宋"/>
          <w:b/>
          <w:bCs/>
          <w:sz w:val="28"/>
          <w:szCs w:val="28"/>
          <w:lang w:eastAsia="zh-CN"/>
        </w:rPr>
        <w:t>僵尸进程与异常通信资源治理：</w:t>
      </w:r>
      <w:r>
        <w:rPr>
          <w:rFonts w:hint="eastAsia" w:ascii="仿宋" w:hAnsi="仿宋" w:eastAsia="仿宋" w:cs="仿宋"/>
          <w:sz w:val="28"/>
          <w:szCs w:val="28"/>
          <w:lang w:eastAsia="zh-CN"/>
        </w:rPr>
        <w:t xml:space="preserve"> 针对PD分离任务在中断、抢占、异常退出场景下产生的大量僵尸进程、悬挂通信组、显存或IPC资源泄漏等问题，设计并实现自动检测、回收和保护机制。重点考察：僵尸NCCL进程/孤儿进程自动清理、通信组异常状态识别与重建、显存或句柄等资源的泄漏控制、多轮异常后系统持续运行稳定性。</w:t>
      </w:r>
    </w:p>
    <w:p w14:paraId="646F3A40">
      <w:pPr>
        <w:pStyle w:val="18"/>
        <w:numPr>
          <w:ilvl w:val="0"/>
          <w:numId w:val="34"/>
        </w:numPr>
        <w:spacing w:before="100" w:beforeAutospacing="1" w:after="100" w:afterAutospacing="1" w:line="0" w:lineRule="atLeast"/>
        <w:ind w:left="782" w:firstLineChars="0"/>
        <w:rPr>
          <w:rFonts w:hint="eastAsia" w:ascii="仿宋" w:hAnsi="仿宋" w:eastAsia="仿宋" w:cs="仿宋"/>
          <w:sz w:val="28"/>
          <w:szCs w:val="28"/>
          <w:lang w:eastAsia="zh-CN"/>
        </w:rPr>
      </w:pPr>
      <w:r>
        <w:rPr>
          <w:rFonts w:hint="eastAsia" w:ascii="仿宋" w:hAnsi="仿宋" w:eastAsia="仿宋" w:cs="仿宋"/>
          <w:b/>
          <w:bCs/>
          <w:sz w:val="28"/>
          <w:szCs w:val="28"/>
          <w:lang w:eastAsia="zh-CN"/>
        </w:rPr>
        <w:t>端到端SLO优化：</w:t>
      </w:r>
      <w:r>
        <w:rPr>
          <w:rFonts w:hint="eastAsia" w:ascii="仿宋" w:hAnsi="仿宋" w:eastAsia="仿宋" w:cs="仿宋"/>
          <w:sz w:val="28"/>
          <w:szCs w:val="28"/>
          <w:lang w:eastAsia="zh-CN"/>
        </w:rPr>
        <w:t xml:space="preserve"> 面向容器化PD分离架构，围绕TTFT、TPOT、P99时延、吞吐量、SLO违约率、硬件使用率等指标开展系统优化。优化方向包括但不限于：面向请求特征的路由与调度、队列管理与批处理策略、SLO-aware弹性扩缩容、Prefill/Decode负载解耦与资源配额优化、跨容器通信与数据传输路径优化。 </w:t>
      </w:r>
    </w:p>
    <w:p w14:paraId="44C87E59">
      <w:pPr>
        <w:pStyle w:val="18"/>
        <w:numPr>
          <w:ilvl w:val="0"/>
          <w:numId w:val="34"/>
        </w:numPr>
        <w:spacing w:before="100" w:beforeAutospacing="1" w:after="100" w:afterAutospacing="1" w:line="0" w:lineRule="atLeast"/>
        <w:ind w:left="782" w:firstLineChars="0"/>
        <w:rPr>
          <w:rFonts w:hint="eastAsia" w:ascii="仿宋" w:hAnsi="仿宋" w:eastAsia="仿宋" w:cs="仿宋"/>
          <w:sz w:val="28"/>
          <w:szCs w:val="28"/>
          <w:lang w:eastAsia="zh-CN"/>
        </w:rPr>
      </w:pPr>
      <w:r>
        <w:rPr>
          <w:rFonts w:hint="eastAsia" w:ascii="仿宋" w:hAnsi="仿宋" w:eastAsia="仿宋" w:cs="仿宋"/>
          <w:b/>
          <w:bCs/>
          <w:sz w:val="28"/>
          <w:szCs w:val="28"/>
          <w:lang w:eastAsia="zh-CN"/>
        </w:rPr>
        <w:t>分离式推理优化：</w:t>
      </w:r>
      <w:r>
        <w:rPr>
          <w:rFonts w:hint="eastAsia" w:ascii="仿宋" w:hAnsi="仿宋" w:eastAsia="仿宋" w:cs="仿宋"/>
          <w:bCs/>
          <w:sz w:val="28"/>
          <w:szCs w:val="28"/>
          <w:lang w:eastAsia="zh-CN"/>
        </w:rPr>
        <w:t>面向集群的KVCache管理优化。优化方向包括但不限于：KVCache跨界点传输优化、跨节点缓存一致性问题、基于缓存命中率的调度优化、扩缩容产生的缓存丢失与冷启动问题。</w:t>
      </w:r>
    </w:p>
    <w:p w14:paraId="46227F7E">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评分细则（明确评审角度、标准和分值范围）：</w:t>
      </w:r>
    </w:p>
    <w:p w14:paraId="1D938515">
      <w:pPr>
        <w:pStyle w:val="18"/>
        <w:numPr>
          <w:ilvl w:val="0"/>
          <w:numId w:val="35"/>
        </w:numPr>
        <w:spacing w:before="100" w:beforeAutospacing="1" w:after="100" w:afterAutospacing="1" w:line="0" w:lineRule="atLeast"/>
        <w:ind w:left="782" w:firstLineChars="0"/>
        <w:rPr>
          <w:rFonts w:hint="eastAsia" w:ascii="仿宋" w:hAnsi="仿宋" w:eastAsia="仿宋" w:cs="仿宋"/>
          <w:sz w:val="28"/>
          <w:szCs w:val="28"/>
          <w:lang w:eastAsia="zh-CN"/>
        </w:rPr>
      </w:pPr>
      <w:r>
        <w:rPr>
          <w:rFonts w:hint="eastAsia" w:ascii="仿宋" w:hAnsi="仿宋" w:eastAsia="仿宋" w:cs="仿宋"/>
          <w:b/>
          <w:bCs/>
          <w:sz w:val="28"/>
          <w:szCs w:val="28"/>
          <w:lang w:eastAsia="zh-CN"/>
        </w:rPr>
        <w:t>功能完整性（30分）：</w:t>
      </w:r>
      <w:r>
        <w:rPr>
          <w:rFonts w:hint="eastAsia" w:ascii="仿宋" w:hAnsi="仿宋" w:eastAsia="仿宋" w:cs="仿宋"/>
          <w:sz w:val="28"/>
          <w:szCs w:val="28"/>
          <w:lang w:eastAsia="zh-CN"/>
        </w:rPr>
        <w:t>完整实现PD分离容器化部署、独立扩缩容和路由调度机制；实现中断快速恢复机制，并完成可复现实验验证；实现异常通信资源治理机制，包括僵尸进程清理或通信组恢复。</w:t>
      </w:r>
    </w:p>
    <w:p w14:paraId="5EB717A5">
      <w:pPr>
        <w:pStyle w:val="18"/>
        <w:numPr>
          <w:ilvl w:val="0"/>
          <w:numId w:val="35"/>
        </w:numPr>
        <w:spacing w:before="100" w:beforeAutospacing="1" w:after="100" w:afterAutospacing="1" w:line="0" w:lineRule="atLeast"/>
        <w:ind w:left="782" w:firstLineChars="0"/>
        <w:rPr>
          <w:rFonts w:hint="eastAsia" w:ascii="仿宋" w:hAnsi="仿宋" w:eastAsia="仿宋" w:cs="仿宋"/>
          <w:sz w:val="28"/>
          <w:szCs w:val="28"/>
          <w:lang w:eastAsia="zh-CN"/>
        </w:rPr>
      </w:pPr>
      <w:r>
        <w:rPr>
          <w:rFonts w:hint="eastAsia" w:ascii="仿宋" w:hAnsi="仿宋" w:eastAsia="仿宋" w:cs="仿宋"/>
          <w:b/>
          <w:bCs/>
          <w:sz w:val="28"/>
          <w:szCs w:val="28"/>
          <w:lang w:eastAsia="zh-CN"/>
        </w:rPr>
        <w:t>应用效果（40分）：</w:t>
      </w:r>
      <w:r>
        <w:rPr>
          <w:rFonts w:hint="eastAsia" w:ascii="仿宋" w:hAnsi="仿宋" w:eastAsia="仿宋" w:cs="仿宋"/>
          <w:sz w:val="28"/>
          <w:szCs w:val="28"/>
          <w:lang w:eastAsia="zh-CN"/>
        </w:rPr>
        <w:t xml:space="preserve"> 端到端SLO优化效果显著，包括TTFT、TPOT、P99时延、吞吐量或SLO违约率等指标改善；在抢占/中断场景下，恢复时延短、请求成功率高、服务恢复平稳；多轮异常与负载波动下系统持续稳定运行，资源泄漏可控。</w:t>
      </w:r>
    </w:p>
    <w:p w14:paraId="702A6BC2">
      <w:pPr>
        <w:pStyle w:val="18"/>
        <w:numPr>
          <w:ilvl w:val="0"/>
          <w:numId w:val="35"/>
        </w:numPr>
        <w:spacing w:before="100" w:beforeAutospacing="1" w:after="100" w:afterAutospacing="1" w:line="0" w:lineRule="atLeast"/>
        <w:ind w:left="782" w:firstLineChars="0"/>
        <w:rPr>
          <w:rFonts w:hint="eastAsia" w:ascii="仿宋" w:hAnsi="仿宋" w:eastAsia="仿宋" w:cs="仿宋"/>
          <w:sz w:val="28"/>
          <w:szCs w:val="28"/>
          <w:lang w:eastAsia="zh-CN"/>
        </w:rPr>
      </w:pPr>
      <w:r>
        <w:rPr>
          <w:rFonts w:hint="eastAsia" w:ascii="仿宋" w:hAnsi="仿宋" w:eastAsia="仿宋" w:cs="仿宋"/>
          <w:b/>
          <w:bCs/>
          <w:sz w:val="28"/>
          <w:szCs w:val="28"/>
          <w:lang w:eastAsia="zh-CN"/>
        </w:rPr>
        <w:t>代码规范性（20分）：</w:t>
      </w:r>
      <w:r>
        <w:rPr>
          <w:rFonts w:hint="eastAsia" w:ascii="仿宋" w:hAnsi="仿宋" w:eastAsia="仿宋" w:cs="仿宋"/>
          <w:sz w:val="28"/>
          <w:szCs w:val="28"/>
          <w:lang w:eastAsia="zh-CN"/>
        </w:rPr>
        <w:t xml:space="preserve"> 代码结构清晰，模块边界明确，具备良好的可维护性与可扩展性；符合开源社区规范，提供自动化部署、测试或故障注入脚本。</w:t>
      </w:r>
    </w:p>
    <w:p w14:paraId="6CFAF1F0">
      <w:pPr>
        <w:pStyle w:val="18"/>
        <w:numPr>
          <w:ilvl w:val="0"/>
          <w:numId w:val="35"/>
        </w:numPr>
        <w:spacing w:before="100" w:beforeAutospacing="1" w:after="100" w:afterAutospacing="1" w:line="0" w:lineRule="atLeast"/>
        <w:ind w:left="782" w:firstLineChars="0"/>
        <w:rPr>
          <w:rFonts w:hint="eastAsia" w:ascii="仿宋" w:hAnsi="仿宋" w:eastAsia="仿宋" w:cs="仿宋"/>
          <w:sz w:val="28"/>
          <w:szCs w:val="28"/>
          <w:lang w:eastAsia="zh-CN"/>
        </w:rPr>
      </w:pPr>
      <w:r>
        <w:rPr>
          <w:rFonts w:hint="eastAsia" w:ascii="仿宋" w:hAnsi="仿宋" w:eastAsia="仿宋" w:cs="仿宋"/>
          <w:b/>
          <w:bCs/>
          <w:sz w:val="28"/>
          <w:szCs w:val="28"/>
          <w:lang w:eastAsia="zh-CN"/>
        </w:rPr>
        <w:t>文档质量（10分）：</w:t>
      </w:r>
      <w:r>
        <w:rPr>
          <w:rFonts w:hint="eastAsia" w:ascii="仿宋" w:hAnsi="仿宋" w:eastAsia="仿宋" w:cs="仿宋"/>
          <w:sz w:val="28"/>
          <w:szCs w:val="28"/>
          <w:lang w:eastAsia="zh-CN"/>
        </w:rPr>
        <w:t xml:space="preserve"> 文档包含技术方案、系统架构、部署说明、Benchmark方案和测试报告；文档逻辑清晰，能够说明中断恢复、异常治理与SLO优化的设计动机和效果分析。</w:t>
      </w:r>
    </w:p>
    <w:p w14:paraId="66F8F176">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赛题联系人：</w:t>
      </w:r>
    </w:p>
    <w:p w14:paraId="11317F4C">
      <w:pPr>
        <w:spacing w:line="0" w:lineRule="atLeast"/>
        <w:ind w:firstLine="560" w:firstLineChars="200"/>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杨</w:t>
      </w:r>
      <w:r>
        <w:rPr>
          <w:rFonts w:hint="eastAsia" w:ascii="仿宋" w:hAnsi="仿宋" w:eastAsia="仿宋" w:cs="仿宋"/>
          <w:b w:val="0"/>
          <w:bCs w:val="0"/>
          <w:sz w:val="28"/>
          <w:szCs w:val="28"/>
          <w:lang w:val="en-US" w:eastAsia="zh-CN"/>
        </w:rPr>
        <w:t>老师</w:t>
      </w:r>
      <w:r>
        <w:rPr>
          <w:rFonts w:hint="eastAsia" w:ascii="仿宋" w:hAnsi="仿宋" w:eastAsia="仿宋" w:cs="仿宋"/>
          <w:b w:val="0"/>
          <w:bCs w:val="0"/>
          <w:sz w:val="28"/>
          <w:szCs w:val="28"/>
          <w:lang w:eastAsia="zh-CN"/>
        </w:rPr>
        <w:t xml:space="preserve"> pfyang@xidian.edu.cn</w:t>
      </w:r>
    </w:p>
    <w:p w14:paraId="57792935">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参考资料：</w:t>
      </w:r>
    </w:p>
    <w:p w14:paraId="7B0BC55F">
      <w:pPr>
        <w:pStyle w:val="8"/>
        <w:numPr>
          <w:ilvl w:val="0"/>
          <w:numId w:val="36"/>
        </w:numPr>
        <w:spacing w:line="0" w:lineRule="atLeast"/>
        <w:ind w:left="420"/>
        <w:rPr>
          <w:rFonts w:hint="eastAsia" w:ascii="仿宋" w:hAnsi="仿宋" w:eastAsia="仿宋" w:cs="仿宋"/>
          <w:sz w:val="28"/>
          <w:szCs w:val="28"/>
        </w:rPr>
      </w:pPr>
      <w:r>
        <w:rPr>
          <w:rFonts w:hint="eastAsia" w:ascii="仿宋" w:hAnsi="仿宋" w:eastAsia="仿宋" w:cs="仿宋"/>
          <w:sz w:val="28"/>
          <w:szCs w:val="28"/>
        </w:rPr>
        <w:t xml:space="preserve">SGLang Documentation: PD Disaggregation / Router Integration: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"https://docs.sglang.io/advanced_features/pd_disaggregation.html"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https://docs.sglang.io/advanced_features/pd_disaggregation.html</w:t>
      </w:r>
      <w:r>
        <w:rPr>
          <w:rStyle w:val="14"/>
          <w:rFonts w:hint="eastAsia" w:ascii="仿宋" w:hAnsi="仿宋" w:eastAsia="仿宋" w:cs="仿宋"/>
          <w:sz w:val="28"/>
          <w:szCs w:val="28"/>
        </w:rPr>
        <w:fldChar w:fldCharType="end"/>
      </w:r>
    </w:p>
    <w:p w14:paraId="62F4E99F">
      <w:pPr>
        <w:pStyle w:val="8"/>
        <w:numPr>
          <w:ilvl w:val="0"/>
          <w:numId w:val="36"/>
        </w:numPr>
        <w:spacing w:line="0" w:lineRule="atLeast"/>
        <w:ind w:left="420"/>
        <w:rPr>
          <w:rFonts w:hint="eastAsia" w:ascii="仿宋" w:hAnsi="仿宋" w:eastAsia="仿宋" w:cs="仿宋"/>
          <w:sz w:val="28"/>
          <w:szCs w:val="28"/>
        </w:rPr>
      </w:pPr>
      <w:r>
        <w:rPr>
          <w:rFonts w:hint="eastAsia" w:ascii="仿宋" w:hAnsi="仿宋" w:eastAsia="仿宋" w:cs="仿宋"/>
          <w:sz w:val="28"/>
          <w:szCs w:val="28"/>
        </w:rPr>
        <w:t xml:space="preserve">vLLM Official Documentation: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"https://docs.vllm.ai/en/latest/features/disagg_prefill/"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https://docs.vllm.ai/en/latest/features/disagg_prefill/</w:t>
      </w:r>
      <w:r>
        <w:rPr>
          <w:rStyle w:val="14"/>
          <w:rFonts w:hint="eastAsia" w:ascii="仿宋" w:hAnsi="仿宋" w:eastAsia="仿宋" w:cs="仿宋"/>
          <w:sz w:val="28"/>
          <w:szCs w:val="28"/>
        </w:rPr>
        <w:fldChar w:fldCharType="end"/>
      </w:r>
    </w:p>
    <w:p w14:paraId="4D0F9300">
      <w:pPr>
        <w:pStyle w:val="8"/>
        <w:numPr>
          <w:ilvl w:val="0"/>
          <w:numId w:val="36"/>
        </w:numPr>
        <w:spacing w:line="0" w:lineRule="atLeast"/>
        <w:ind w:left="420"/>
        <w:rPr>
          <w:rFonts w:hint="eastAsia" w:ascii="仿宋" w:hAnsi="仿宋" w:eastAsia="仿宋" w:cs="仿宋"/>
          <w:sz w:val="28"/>
          <w:szCs w:val="28"/>
        </w:rPr>
      </w:pPr>
      <w:r>
        <w:rPr>
          <w:rFonts w:hint="eastAsia" w:ascii="仿宋" w:hAnsi="仿宋" w:eastAsia="仿宋" w:cs="仿宋"/>
          <w:sz w:val="28"/>
          <w:szCs w:val="28"/>
        </w:rPr>
        <w:t xml:space="preserve">Zhong Y, Liu S, Chen J, et al. {DistServe}: Disaggregating prefill and decoding for goodput-optimized large language model serving[C]//18th USENIX Symposium on Operating Systems Design and Implementation (OSDI 24). 2024: 193-210.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"https://www.usenix.org/conference/osdi24/presentation/zhong-yinmin"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https://www.usenix.org/conference/osdi24/presentation/zhong-yinmin</w:t>
      </w:r>
      <w:r>
        <w:rPr>
          <w:rStyle w:val="14"/>
          <w:rFonts w:hint="eastAsia" w:ascii="仿宋" w:hAnsi="仿宋" w:eastAsia="仿宋" w:cs="仿宋"/>
          <w:sz w:val="28"/>
          <w:szCs w:val="28"/>
        </w:rPr>
        <w:fldChar w:fldCharType="end"/>
      </w:r>
    </w:p>
    <w:p w14:paraId="0C6CE045">
      <w:pPr>
        <w:pStyle w:val="8"/>
        <w:numPr>
          <w:ilvl w:val="0"/>
          <w:numId w:val="36"/>
        </w:numPr>
        <w:spacing w:line="0" w:lineRule="atLeast"/>
        <w:ind w:left="420"/>
        <w:rPr>
          <w:rFonts w:hint="eastAsia" w:ascii="仿宋" w:hAnsi="仿宋" w:eastAsia="仿宋" w:cs="仿宋"/>
          <w:sz w:val="28"/>
          <w:szCs w:val="28"/>
        </w:rPr>
      </w:pPr>
      <w:r>
        <w:rPr>
          <w:rFonts w:hint="eastAsia" w:ascii="仿宋" w:hAnsi="仿宋" w:eastAsia="仿宋" w:cs="仿宋"/>
          <w:sz w:val="28"/>
          <w:szCs w:val="28"/>
        </w:rPr>
        <w:t xml:space="preserve">Wu B, Liu S, Zhong Y, et al. Loongserve: Efficiently serving long-context large language models with elastic sequence parallelism[C]//Proceedings of the ACM SIGOPS 30th Symposium on Operating Systems Principles. 2024: 640-654.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"https://dl.acm.org/doi/abs/10.1145/3694715.3695948"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https://dl.acm.org/doi/abs/10.1145/3694715.3695948</w:t>
      </w:r>
      <w:r>
        <w:rPr>
          <w:rStyle w:val="14"/>
          <w:rFonts w:hint="eastAsia" w:ascii="仿宋" w:hAnsi="仿宋" w:eastAsia="仿宋" w:cs="仿宋"/>
          <w:sz w:val="28"/>
          <w:szCs w:val="28"/>
        </w:rPr>
        <w:fldChar w:fldCharType="end"/>
      </w:r>
    </w:p>
    <w:p w14:paraId="4401ABEC">
      <w:pPr>
        <w:spacing w:line="0" w:lineRule="atLeast"/>
        <w:rPr>
          <w:rFonts w:hint="eastAsia" w:ascii="仿宋" w:hAnsi="仿宋" w:eastAsia="仿宋" w:cs="仿宋"/>
          <w:b/>
          <w:bCs/>
          <w:sz w:val="28"/>
          <w:szCs w:val="28"/>
        </w:rPr>
      </w:pPr>
      <w:r>
        <w:rPr>
          <w:rFonts w:hint="eastAsia" w:ascii="仿宋" w:hAnsi="仿宋" w:eastAsia="仿宋" w:cs="仿宋"/>
          <w:b/>
          <w:bCs/>
          <w:sz w:val="28"/>
          <w:szCs w:val="28"/>
        </w:rPr>
        <w:br w:type="page"/>
      </w:r>
    </w:p>
    <w:p w14:paraId="05C63B57">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1</w:t>
      </w:r>
      <w:r>
        <w:rPr>
          <w:rFonts w:hint="eastAsia" w:ascii="仿宋" w:hAnsi="仿宋" w:eastAsia="仿宋" w:cs="仿宋"/>
          <w:b/>
          <w:bCs/>
          <w:sz w:val="28"/>
          <w:szCs w:val="28"/>
          <w:lang w:val="en-US" w:eastAsia="zh-CN"/>
        </w:rPr>
        <w:t>4</w:t>
      </w:r>
      <w:r>
        <w:rPr>
          <w:rFonts w:hint="eastAsia" w:ascii="仿宋" w:hAnsi="仿宋" w:eastAsia="仿宋" w:cs="仿宋"/>
          <w:b/>
          <w:bCs/>
          <w:sz w:val="28"/>
          <w:szCs w:val="28"/>
          <w:lang w:eastAsia="zh-CN"/>
        </w:rPr>
        <w:t>.赛题题目：MaaS平台中模型混部的资源编排与性能优化（高校赛题）</w:t>
      </w:r>
    </w:p>
    <w:p w14:paraId="0F6EAF29">
      <w:pPr>
        <w:spacing w:line="240" w:lineRule="auto"/>
        <w:rPr>
          <w:rFonts w:hint="eastAsia" w:ascii="仿宋" w:hAnsi="仿宋" w:eastAsia="仿宋" w:cs="仿宋"/>
          <w:b/>
          <w:bCs/>
          <w:i w:val="0"/>
          <w:iCs w:val="0"/>
          <w:sz w:val="28"/>
          <w:szCs w:val="28"/>
          <w:lang w:eastAsia="zh-CN"/>
        </w:rPr>
      </w:pPr>
      <w:r>
        <w:rPr>
          <w:rFonts w:hint="eastAsia" w:ascii="仿宋" w:hAnsi="仿宋" w:eastAsia="仿宋" w:cs="仿宋"/>
          <w:b/>
          <w:bCs/>
          <w:i w:val="0"/>
          <w:iCs w:val="0"/>
          <w:sz w:val="28"/>
          <w:szCs w:val="28"/>
          <w:lang w:eastAsia="zh-CN"/>
        </w:rPr>
        <w:t>赛题说明：</w:t>
      </w:r>
    </w:p>
    <w:p w14:paraId="6280A99B">
      <w:pPr>
        <w:spacing w:after="0"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MaaS（Model as a Service，模型即服务）是一种将人工智能模型以云服务或云边协同服务形式对外提供的技术形态，可为开发者和企业提供统一的模型调用、部署与运维能力。随着大语言模型、多模态模型和领域专用模型在云端和边端侧的快速增长，MaaS平台往往需要同时承载多个不同规模、不同负载特征、不同服务等级目标的模型实例。为提高资源利用效率、降低服务成本，多个模型或多类任务共享同一GPU设备或同一GPU资源池的“模型混部”逐渐成为MaaS平台的重要优化方向，同时，多个模型和任务在边缘CPU/GPU/NPU等异构设备上的协同运行，也正在成为模型服务优化的重要场景。</w:t>
      </w:r>
    </w:p>
    <w:p w14:paraId="20931934">
      <w:pPr>
        <w:spacing w:after="0"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然而，模型混部会引入显存竞争、算力干扰、请求排队、服务抖动等问题，在云边协同场景下，还会进一步带来资源受限、带宽波动、跨节点协同开销和异构硬件适配复杂度上升等挑战，导致在线推理服务的时延恶化、吞吐下降甚至SLO违约。已有研究表明，通过面向在线服务SLO的资源回收与快速显存交接机制，可提升推理与训练混部场景下的服务稳定性与资源效率；通过动态伸缩与细粒度资源调度，可提高GPU集群整体利用率；通过面向并发模型服务的GPU pooling与细粒度调度机制，可进一步提升多模型服务场景下的系统吞吐和承载能力。</w:t>
      </w:r>
    </w:p>
    <w:p w14:paraId="3DB67D95">
      <w:pPr>
        <w:spacing w:after="0"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本题旨在探索MaaS平台中模型混部的资源编排与性能优化方案。参赛者可基于vLLM、llama.cpp、SGLang、TensorRT-LLM等开源推理或服务框架，选择一种或多种作为基础平台，面向云端、边缘侧或云边协同的多模型并发服务场景设计恰当的资源编排与性能优化方案。可能的优化方案包括但不限于：</w:t>
      </w:r>
    </w:p>
    <w:p w14:paraId="0F93D583">
      <w:pPr>
        <w:numPr>
          <w:ilvl w:val="-1"/>
          <w:numId w:val="0"/>
        </w:numPr>
        <w:spacing w:after="0" w:line="0" w:lineRule="atLeast"/>
        <w:ind w:left="0"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多模型混部与GPU池化；</w:t>
      </w:r>
    </w:p>
    <w:p w14:paraId="7124C7E1">
      <w:pPr>
        <w:numPr>
          <w:ilvl w:val="-1"/>
          <w:numId w:val="0"/>
        </w:numPr>
        <w:spacing w:after="0" w:line="0" w:lineRule="atLeast"/>
        <w:ind w:left="0"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请求级、Batch级、阶段级或Token级细粒度调度；</w:t>
      </w:r>
    </w:p>
    <w:p w14:paraId="33D58478">
      <w:pPr>
        <w:numPr>
          <w:ilvl w:val="-1"/>
          <w:numId w:val="0"/>
        </w:numPr>
        <w:spacing w:after="0" w:line="0" w:lineRule="atLeast"/>
        <w:ind w:left="0"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面向SLO约束的优先级控制与资源分配；</w:t>
      </w:r>
    </w:p>
    <w:p w14:paraId="2F4D0A34">
      <w:pPr>
        <w:numPr>
          <w:ilvl w:val="-1"/>
          <w:numId w:val="0"/>
        </w:numPr>
        <w:spacing w:after="0" w:line="0" w:lineRule="atLeast"/>
        <w:ind w:left="0"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显存管理、模型缓存与快速资源交接；</w:t>
      </w:r>
    </w:p>
    <w:p w14:paraId="0120CBF0">
      <w:pPr>
        <w:numPr>
          <w:ilvl w:val="-1"/>
          <w:numId w:val="0"/>
        </w:numPr>
        <w:spacing w:after="0" w:line="0" w:lineRule="atLeast"/>
        <w:ind w:left="0"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推理与微调/批处理任务混部；</w:t>
      </w:r>
    </w:p>
    <w:p w14:paraId="18520ED6">
      <w:pPr>
        <w:numPr>
          <w:ilvl w:val="-1"/>
          <w:numId w:val="0"/>
        </w:numPr>
        <w:spacing w:after="0" w:line="0" w:lineRule="atLeast"/>
        <w:ind w:left="0"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长尾模型场景下的弹性部署与动态伸缩。</w:t>
      </w:r>
    </w:p>
    <w:p w14:paraId="25B5B47B">
      <w:pPr>
        <w:spacing w:after="0" w:line="0" w:lineRule="atLeast"/>
        <w:ind w:firstLine="420"/>
        <w:rPr>
          <w:rFonts w:hint="eastAsia" w:ascii="仿宋" w:hAnsi="仿宋" w:eastAsia="仿宋" w:cs="仿宋"/>
          <w:sz w:val="28"/>
          <w:szCs w:val="28"/>
          <w:lang w:eastAsia="zh-CN"/>
        </w:rPr>
      </w:pPr>
      <w:r>
        <w:rPr>
          <w:rFonts w:hint="eastAsia" w:ascii="仿宋" w:hAnsi="仿宋" w:eastAsia="仿宋" w:cs="仿宋"/>
          <w:sz w:val="28"/>
          <w:szCs w:val="28"/>
          <w:lang w:eastAsia="zh-CN"/>
        </w:rPr>
        <w:t>参赛者的最终目标是构建一个支持多模型混部运行的云端、边缘侧或云边协同MaaS原型系统，并在统一测试负载下，相比基线系统在保证服务质量约束的前提下取得明显的综合性能提升：基础目标为取得10%的综合性能提升，挑战目标为取得25%或更大的综合性能提升。</w:t>
      </w:r>
    </w:p>
    <w:p w14:paraId="7A8772B4">
      <w:pPr>
        <w:spacing w:line="240" w:lineRule="auto"/>
        <w:rPr>
          <w:rFonts w:hint="eastAsia" w:ascii="仿宋" w:hAnsi="仿宋" w:eastAsia="仿宋" w:cs="仿宋"/>
          <w:b/>
          <w:bCs/>
          <w:i w:val="0"/>
          <w:iCs w:val="0"/>
          <w:sz w:val="28"/>
          <w:szCs w:val="28"/>
          <w:lang w:eastAsia="zh-CN"/>
        </w:rPr>
      </w:pPr>
      <w:r>
        <w:rPr>
          <w:rFonts w:hint="eastAsia" w:ascii="仿宋" w:hAnsi="仿宋" w:eastAsia="仿宋" w:cs="仿宋"/>
          <w:b/>
          <w:bCs/>
          <w:i w:val="0"/>
          <w:iCs w:val="0"/>
          <w:sz w:val="28"/>
          <w:szCs w:val="28"/>
          <w:lang w:eastAsia="zh-CN"/>
        </w:rPr>
        <w:t>赛题要求：</w:t>
      </w:r>
    </w:p>
    <w:p w14:paraId="6466B2E3">
      <w:pPr>
        <w:pStyle w:val="18"/>
        <w:numPr>
          <w:ilvl w:val="0"/>
          <w:numId w:val="37"/>
        </w:numPr>
        <w:spacing w:after="200" w:line="0" w:lineRule="atLeast"/>
        <w:ind w:left="862"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基于openEuler、openKylin、OpenHarmony等至少一个国内主流开源操作系统开发，鼓励在更多Linux发行版上编译、运行和测试。</w:t>
      </w:r>
    </w:p>
    <w:p w14:paraId="25E3DC4A">
      <w:pPr>
        <w:pStyle w:val="18"/>
        <w:numPr>
          <w:ilvl w:val="0"/>
          <w:numId w:val="37"/>
        </w:numPr>
        <w:spacing w:after="200" w:line="0" w:lineRule="atLeast"/>
        <w:ind w:left="862"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技术文档要求：参赛者所交付的软件应有配套的详细设计方案与优化方案。文档应说明系统架构、混部机制、调度策略、实验设置、结果分析及创新点。若有参考文献或互联网资料，应尽数列出。鼓励对资源治理机制、异构资源调度策略、运行时优化方案及系统稳定性设计进行详细分析。</w:t>
      </w:r>
    </w:p>
    <w:p w14:paraId="46F0DEFC">
      <w:pPr>
        <w:pStyle w:val="18"/>
        <w:numPr>
          <w:ilvl w:val="0"/>
          <w:numId w:val="37"/>
        </w:numPr>
        <w:spacing w:after="160" w:line="0" w:lineRule="atLeast"/>
        <w:ind w:left="862"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软件基础要求：参赛者所交付的软件需基于至少1种开源模型服务框架或推理引擎进行扩展与优化迭代。</w:t>
      </w:r>
    </w:p>
    <w:p w14:paraId="4624B16B">
      <w:pPr>
        <w:pStyle w:val="18"/>
        <w:numPr>
          <w:ilvl w:val="0"/>
          <w:numId w:val="37"/>
        </w:numPr>
        <w:spacing w:after="160" w:line="0" w:lineRule="atLeast"/>
        <w:ind w:left="862"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运行环境要求：参赛者所交付的软件需能运行在统一GPU评测环境上，完成模型部署、功能测试与性能测试。评测环境可包括云端GPU环境、边缘异构设备环境，或两者组成的云边协同环境。鼓励适配国产AI加速硬件与国产化算力环境，并验证系统在异构GPU/NPU环境下的兼容性与稳定性。</w:t>
      </w:r>
    </w:p>
    <w:p w14:paraId="66557E61">
      <w:pPr>
        <w:pStyle w:val="18"/>
        <w:numPr>
          <w:ilvl w:val="0"/>
          <w:numId w:val="37"/>
        </w:numPr>
        <w:spacing w:after="160" w:line="0" w:lineRule="atLeast"/>
        <w:ind w:left="862"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功能正确要求：参赛者所交付的软件应支持至少2个及以上模型同时部署与并发服务，支持模型加载、卸载、请求处理、监控统计等基本功能，并能在统一测试脚本下稳定运行。鼓励支持多推理引擎协同部署、模型动态迁移、资源弹性调整及运行时状态监控等能力。若有特别情况，应在设计或优化方案中解释相关原因。</w:t>
      </w:r>
    </w:p>
    <w:p w14:paraId="6BA1330E">
      <w:pPr>
        <w:pStyle w:val="18"/>
        <w:numPr>
          <w:ilvl w:val="0"/>
          <w:numId w:val="37"/>
        </w:numPr>
        <w:spacing w:after="160" w:line="0" w:lineRule="atLeast"/>
        <w:ind w:left="862"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性能提升要求：参赛者所交付的软件在统一测试负载下，相比基线系统应至少取得10%的综合性能提升，挑战取得25%或更大的综合性能提升。综合性能可由吞吐、SLO达成率、P95/P99时延、GPU利用率、显存利用率、单位GPU承载模型数等指标综合衡量。</w:t>
      </w:r>
    </w:p>
    <w:p w14:paraId="0E4B1110">
      <w:pPr>
        <w:pStyle w:val="18"/>
        <w:numPr>
          <w:ilvl w:val="0"/>
          <w:numId w:val="37"/>
        </w:numPr>
        <w:spacing w:after="160" w:line="0" w:lineRule="atLeast"/>
        <w:ind w:left="862"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科研内容要求：参赛者所提出的方案应体现一定的科研探索价值，鼓励围绕模型混部中的资源竞争、干扰控制、细粒度调度、请求调度算法、KV Cache管理、显存管理、长尾模型优化、通信并发优化、推理与训练/批处理混部、边缘轻量化推理等方向展开设计，并通过对比实验、消融实验或理论分析验证其有效性。</w:t>
      </w:r>
    </w:p>
    <w:p w14:paraId="4DD84567">
      <w:pPr>
        <w:pStyle w:val="18"/>
        <w:numPr>
          <w:ilvl w:val="0"/>
          <w:numId w:val="37"/>
        </w:numPr>
        <w:spacing w:after="160" w:line="0" w:lineRule="atLeast"/>
        <w:ind w:left="862" w:hanging="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鼓励结合 Linux 操作系统、容器运行时与集群调度能力，探索面向MaaS 场景的系统优化，包括但不限于：GPU/NPU资源池化与动态配额管理；多模型混部场景下的运行时资源隔离与干扰控制；面向异构 AI 加速硬件的统一资源编排与调度；基于系统运行状态的资源观测、性能分析与自动化调优。</w:t>
      </w:r>
    </w:p>
    <w:p w14:paraId="6B5ED082">
      <w:pPr>
        <w:spacing w:line="240" w:lineRule="auto"/>
        <w:rPr>
          <w:rFonts w:hint="eastAsia" w:ascii="仿宋" w:hAnsi="仿宋" w:eastAsia="仿宋" w:cs="仿宋"/>
          <w:b/>
          <w:bCs/>
          <w:i w:val="0"/>
          <w:iCs w:val="0"/>
          <w:sz w:val="28"/>
          <w:szCs w:val="28"/>
          <w:lang w:eastAsia="zh-CN"/>
        </w:rPr>
      </w:pPr>
      <w:r>
        <w:rPr>
          <w:rFonts w:hint="eastAsia" w:ascii="仿宋" w:hAnsi="仿宋" w:eastAsia="仿宋" w:cs="仿宋"/>
          <w:b/>
          <w:bCs/>
          <w:i w:val="0"/>
          <w:iCs w:val="0"/>
          <w:sz w:val="28"/>
          <w:szCs w:val="28"/>
          <w:lang w:eastAsia="zh-CN"/>
        </w:rPr>
        <w:t>评分标准：</w:t>
      </w:r>
    </w:p>
    <w:p w14:paraId="04237040">
      <w:pPr>
        <w:numPr>
          <w:ilvl w:val="0"/>
          <w:numId w:val="38"/>
        </w:numPr>
        <w:spacing w:line="0" w:lineRule="atLeast"/>
        <w:ind w:left="420" w:hanging="420"/>
        <w:rPr>
          <w:rFonts w:hint="eastAsia" w:ascii="仿宋" w:hAnsi="仿宋" w:eastAsia="仿宋" w:cs="仿宋"/>
          <w:sz w:val="28"/>
          <w:szCs w:val="28"/>
          <w:lang w:eastAsia="zh-CN"/>
        </w:rPr>
      </w:pPr>
      <w:r>
        <w:rPr>
          <w:rFonts w:hint="eastAsia" w:ascii="仿宋" w:hAnsi="仿宋" w:eastAsia="仿宋" w:cs="仿宋"/>
          <w:sz w:val="28"/>
          <w:szCs w:val="28"/>
          <w:lang w:eastAsia="zh-CN"/>
        </w:rPr>
        <w:t>功能完整性（40分）</w:t>
      </w:r>
    </w:p>
    <w:p w14:paraId="27F7B43F">
      <w:pPr>
        <w:pStyle w:val="18"/>
        <w:numPr>
          <w:ilvl w:val="0"/>
          <w:numId w:val="39"/>
        </w:numPr>
        <w:spacing w:line="0" w:lineRule="atLeast"/>
        <w:ind w:left="442"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支持多模型部署、卸载、并发服务及监控统计等基本能力（20分）；</w:t>
      </w:r>
    </w:p>
    <w:p w14:paraId="2B5D542C">
      <w:pPr>
        <w:pStyle w:val="18"/>
        <w:numPr>
          <w:ilvl w:val="0"/>
          <w:numId w:val="39"/>
        </w:numPr>
        <w:spacing w:line="0" w:lineRule="atLeast"/>
        <w:ind w:left="442"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系统能够稳定对外服务所部署的模型，每缺失1项关键功能或出现1类严重错误，酌情扣分，扣完为止（20分）。</w:t>
      </w:r>
    </w:p>
    <w:p w14:paraId="3FC8F3BC">
      <w:pPr>
        <w:numPr>
          <w:ilvl w:val="0"/>
          <w:numId w:val="40"/>
        </w:numPr>
        <w:spacing w:line="0" w:lineRule="atLeast"/>
        <w:ind w:left="420" w:hanging="420"/>
        <w:rPr>
          <w:rFonts w:hint="eastAsia" w:ascii="仿宋" w:hAnsi="仿宋" w:eastAsia="仿宋" w:cs="仿宋"/>
          <w:sz w:val="28"/>
          <w:szCs w:val="28"/>
        </w:rPr>
      </w:pPr>
      <w:r>
        <w:rPr>
          <w:rFonts w:hint="eastAsia" w:ascii="仿宋" w:hAnsi="仿宋" w:eastAsia="仿宋" w:cs="仿宋"/>
          <w:sz w:val="28"/>
          <w:szCs w:val="28"/>
        </w:rPr>
        <w:t>性能优化（50分）：</w:t>
      </w:r>
    </w:p>
    <w:p w14:paraId="307C413A">
      <w:pPr>
        <w:pStyle w:val="18"/>
        <w:numPr>
          <w:ilvl w:val="0"/>
          <w:numId w:val="41"/>
        </w:numPr>
        <w:spacing w:line="0" w:lineRule="atLeast"/>
        <w:ind w:left="442"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在统一测试负载下取得10%以下综合性能提升（10分）；</w:t>
      </w:r>
    </w:p>
    <w:p w14:paraId="673F3BA3">
      <w:pPr>
        <w:pStyle w:val="18"/>
        <w:numPr>
          <w:ilvl w:val="0"/>
          <w:numId w:val="41"/>
        </w:numPr>
        <w:spacing w:line="0" w:lineRule="atLeast"/>
        <w:ind w:left="442"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在统一测试负载下取得10%-25%综合性能提升（30分）；</w:t>
      </w:r>
    </w:p>
    <w:p w14:paraId="149FA744">
      <w:pPr>
        <w:pStyle w:val="18"/>
        <w:numPr>
          <w:ilvl w:val="0"/>
          <w:numId w:val="41"/>
        </w:numPr>
        <w:spacing w:line="0" w:lineRule="atLeast"/>
        <w:ind w:left="442"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在统一测试负载下取得25%以上综合性能提升（50分）。</w:t>
      </w:r>
    </w:p>
    <w:p w14:paraId="3A379FAB">
      <w:pPr>
        <w:pStyle w:val="18"/>
        <w:numPr>
          <w:ilvl w:val="0"/>
          <w:numId w:val="41"/>
        </w:numPr>
        <w:spacing w:line="0" w:lineRule="atLeast"/>
        <w:ind w:left="442"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文档质量（10分）：</w:t>
      </w:r>
    </w:p>
    <w:p w14:paraId="433FE3FD">
      <w:pPr>
        <w:pStyle w:val="18"/>
        <w:numPr>
          <w:ilvl w:val="0"/>
          <w:numId w:val="41"/>
        </w:numPr>
        <w:spacing w:line="0" w:lineRule="atLeast"/>
        <w:ind w:left="442"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文档详细清晰，包含安装方式及使用方法（5分）；</w:t>
      </w:r>
    </w:p>
    <w:p w14:paraId="47BAC723">
      <w:pPr>
        <w:pStyle w:val="18"/>
        <w:numPr>
          <w:ilvl w:val="0"/>
          <w:numId w:val="41"/>
        </w:numPr>
        <w:spacing w:line="0" w:lineRule="atLeast"/>
        <w:ind w:left="442" w:firstLine="42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文档应充分阐述其创新性及实验分析（5分）。</w:t>
      </w:r>
    </w:p>
    <w:p w14:paraId="21BD8757">
      <w:pPr>
        <w:spacing w:line="240" w:lineRule="auto"/>
        <w:rPr>
          <w:rFonts w:hint="eastAsia" w:ascii="仿宋" w:hAnsi="仿宋" w:eastAsia="仿宋" w:cs="仿宋"/>
          <w:b/>
          <w:bCs/>
          <w:i w:val="0"/>
          <w:iCs w:val="0"/>
          <w:sz w:val="28"/>
          <w:szCs w:val="28"/>
          <w:lang w:eastAsia="zh-CN"/>
        </w:rPr>
      </w:pPr>
      <w:r>
        <w:rPr>
          <w:rFonts w:hint="eastAsia" w:ascii="仿宋" w:hAnsi="仿宋" w:eastAsia="仿宋" w:cs="仿宋"/>
          <w:b/>
          <w:bCs/>
          <w:i w:val="0"/>
          <w:iCs w:val="0"/>
          <w:sz w:val="28"/>
          <w:szCs w:val="28"/>
          <w:lang w:eastAsia="zh-CN"/>
        </w:rPr>
        <w:t>赛题联系人：</w:t>
      </w:r>
    </w:p>
    <w:p w14:paraId="6B287BF8">
      <w:pPr>
        <w:pStyle w:val="18"/>
        <w:numPr>
          <w:ilvl w:val="-1"/>
          <w:numId w:val="0"/>
        </w:numPr>
        <w:spacing w:line="0" w:lineRule="atLeast"/>
        <w:ind w:left="0" w:leftChars="0" w:firstLine="560"/>
        <w:rPr>
          <w:rFonts w:hint="eastAsia" w:ascii="仿宋" w:hAnsi="仿宋" w:eastAsia="仿宋" w:cs="仿宋"/>
          <w:sz w:val="28"/>
          <w:szCs w:val="28"/>
        </w:rPr>
      </w:pPr>
      <w:r>
        <w:rPr>
          <w:rFonts w:hint="eastAsia" w:ascii="仿宋" w:hAnsi="仿宋" w:eastAsia="仿宋" w:cs="仿宋"/>
          <w:sz w:val="28"/>
          <w:szCs w:val="28"/>
          <w:lang w:eastAsia="zh-CN"/>
        </w:rPr>
        <w:t>胡</w:t>
      </w:r>
      <w:r>
        <w:rPr>
          <w:rFonts w:hint="eastAsia" w:ascii="仿宋" w:hAnsi="仿宋" w:eastAsia="仿宋" w:cs="仿宋"/>
          <w:sz w:val="28"/>
          <w:szCs w:val="28"/>
          <w:lang w:val="en-US" w:eastAsia="zh-CN"/>
        </w:rPr>
        <w:t>老师</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133303@qq.com</w:t>
      </w:r>
      <w:r>
        <w:rPr>
          <w:rFonts w:hint="eastAsia" w:ascii="仿宋" w:hAnsi="仿宋" w:eastAsia="仿宋" w:cs="仿宋"/>
          <w:sz w:val="28"/>
          <w:szCs w:val="28"/>
          <w:lang w:eastAsia="zh-CN"/>
        </w:rPr>
        <w:t xml:space="preserve"> </w:t>
      </w:r>
    </w:p>
    <w:p w14:paraId="6EE062F0">
      <w:pPr>
        <w:spacing w:line="240" w:lineRule="auto"/>
        <w:rPr>
          <w:rFonts w:hint="eastAsia" w:ascii="仿宋" w:hAnsi="仿宋" w:eastAsia="仿宋" w:cs="仿宋"/>
          <w:b/>
          <w:bCs/>
          <w:i w:val="0"/>
          <w:iCs w:val="0"/>
          <w:sz w:val="28"/>
          <w:szCs w:val="28"/>
          <w:lang w:eastAsia="zh-CN"/>
        </w:rPr>
      </w:pPr>
      <w:r>
        <w:rPr>
          <w:rFonts w:hint="eastAsia" w:ascii="仿宋" w:hAnsi="仿宋" w:eastAsia="仿宋" w:cs="仿宋"/>
          <w:b/>
          <w:bCs/>
          <w:i w:val="0"/>
          <w:iCs w:val="0"/>
          <w:sz w:val="28"/>
          <w:szCs w:val="28"/>
          <w:lang w:eastAsia="zh-CN"/>
        </w:rPr>
        <w:t>参考资料：</w:t>
      </w:r>
    </w:p>
    <w:p w14:paraId="50E0EDCE">
      <w:pPr>
        <w:numPr>
          <w:ilvl w:val="0"/>
          <w:numId w:val="42"/>
        </w:numPr>
        <w:spacing w:after="160" w:line="0" w:lineRule="atLeast"/>
        <w:ind w:left="420" w:hanging="420" w:firstLineChars="0"/>
        <w:rPr>
          <w:rFonts w:hint="eastAsia" w:ascii="仿宋" w:hAnsi="仿宋" w:eastAsia="仿宋" w:cs="仿宋"/>
          <w:sz w:val="28"/>
          <w:szCs w:val="28"/>
        </w:rPr>
      </w:pPr>
      <w:r>
        <w:rPr>
          <w:rFonts w:hint="eastAsia" w:ascii="仿宋" w:hAnsi="仿宋" w:eastAsia="仿宋" w:cs="仿宋"/>
          <w:sz w:val="28"/>
          <w:szCs w:val="28"/>
        </w:rPr>
        <w:t xml:space="preserve">Jiali Wang, Yankui Wang, Mingcong Han, and Rong Chen. Colocating ML Inference and Training with Fast GPU Memory Handover. USENIX ATC 2025.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"https://www.usenix.org/conference/atc25/presentation/wang-jiali" \t "_blank"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https://www.usenix.org/conference/atc25/presentation/wang-jiali</w:t>
      </w:r>
      <w:r>
        <w:rPr>
          <w:rStyle w:val="14"/>
          <w:rFonts w:hint="eastAsia" w:ascii="仿宋" w:hAnsi="仿宋" w:eastAsia="仿宋" w:cs="仿宋"/>
          <w:sz w:val="28"/>
          <w:szCs w:val="28"/>
        </w:rPr>
        <w:fldChar w:fldCharType="end"/>
      </w:r>
    </w:p>
    <w:p w14:paraId="1116B2D9">
      <w:pPr>
        <w:numPr>
          <w:ilvl w:val="0"/>
          <w:numId w:val="42"/>
        </w:numPr>
        <w:spacing w:after="160" w:line="0" w:lineRule="atLeast"/>
        <w:ind w:left="420" w:hanging="420" w:firstLineChars="0"/>
        <w:rPr>
          <w:rFonts w:hint="eastAsia" w:ascii="仿宋" w:hAnsi="仿宋" w:eastAsia="仿宋" w:cs="仿宋"/>
          <w:sz w:val="28"/>
          <w:szCs w:val="28"/>
        </w:rPr>
      </w:pPr>
      <w:r>
        <w:rPr>
          <w:rFonts w:hint="eastAsia" w:ascii="仿宋" w:hAnsi="仿宋" w:eastAsia="仿宋" w:cs="仿宋"/>
          <w:sz w:val="28"/>
          <w:szCs w:val="28"/>
        </w:rPr>
        <w:t xml:space="preserve"> Wencong Xiao, Shiru Ren, Yong Li, Yang Zhang, Pengyang Hou, Zhi Li, Yihui Feng, Wei Lin, and Yangqing Jia. AntMan: Dynamic Scaling on GPU Clusters for Deep Learning. USENIX OSDI 2020.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"https://www.usenix.org/conference/osdi20/presentation/xiao" \t "_blank"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https://www.usenix.org/conference/osdi20/presentation/xiao</w:t>
      </w:r>
      <w:r>
        <w:rPr>
          <w:rStyle w:val="14"/>
          <w:rFonts w:hint="eastAsia" w:ascii="仿宋" w:hAnsi="仿宋" w:eastAsia="仿宋" w:cs="仿宋"/>
          <w:sz w:val="28"/>
          <w:szCs w:val="28"/>
        </w:rPr>
        <w:fldChar w:fldCharType="end"/>
      </w:r>
    </w:p>
    <w:p w14:paraId="42471DDB">
      <w:pPr>
        <w:numPr>
          <w:ilvl w:val="0"/>
          <w:numId w:val="42"/>
        </w:numPr>
        <w:spacing w:after="160" w:line="0" w:lineRule="atLeast"/>
        <w:ind w:left="420" w:hanging="420" w:firstLineChars="0"/>
        <w:rPr>
          <w:rFonts w:hint="eastAsia" w:ascii="仿宋" w:hAnsi="仿宋" w:eastAsia="仿宋" w:cs="仿宋"/>
          <w:sz w:val="28"/>
          <w:szCs w:val="28"/>
        </w:rPr>
      </w:pPr>
      <w:r>
        <w:rPr>
          <w:rFonts w:hint="eastAsia" w:ascii="仿宋" w:hAnsi="仿宋" w:eastAsia="仿宋" w:cs="仿宋"/>
          <w:sz w:val="28"/>
          <w:szCs w:val="28"/>
        </w:rPr>
        <w:t xml:space="preserve"> Yuxing Xiang, Xue Li, Kun Qian, Yufan Yang, Diwen Zhu, Wenyuan Yu, Ennan Zhai, Xuanzhe Liu, Xin Jin, and Jingren Zhou. Aegaeon: Effective GPU Pooling for Concurrent LLM Serving on the Market. ACM SOSP 2025.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"https://dl.acm.org/doi/10.1145/3731569.3764815" \t "_blank"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https://dl.acm.org/doi/10.1145/3731569.3764815</w:t>
      </w:r>
      <w:r>
        <w:rPr>
          <w:rStyle w:val="14"/>
          <w:rFonts w:hint="eastAsia" w:ascii="仿宋" w:hAnsi="仿宋" w:eastAsia="仿宋" w:cs="仿宋"/>
          <w:sz w:val="28"/>
          <w:szCs w:val="28"/>
        </w:rPr>
        <w:fldChar w:fldCharType="end"/>
      </w:r>
    </w:p>
    <w:p w14:paraId="65D7D6A0">
      <w:pPr>
        <w:spacing w:line="0" w:lineRule="atLeast"/>
        <w:rPr>
          <w:rFonts w:hint="eastAsia" w:ascii="仿宋" w:hAnsi="仿宋" w:eastAsia="仿宋" w:cs="仿宋"/>
          <w:sz w:val="28"/>
          <w:szCs w:val="28"/>
        </w:rPr>
      </w:pPr>
    </w:p>
    <w:p w14:paraId="2DF4C0AA">
      <w:pPr>
        <w:rPr>
          <w:rFonts w:hint="eastAsia" w:ascii="仿宋" w:hAnsi="仿宋" w:eastAsia="仿宋" w:cs="仿宋"/>
          <w:sz w:val="28"/>
          <w:szCs w:val="28"/>
        </w:rPr>
      </w:pPr>
    </w:p>
    <w:p w14:paraId="7D1DD5C8">
      <w:pPr>
        <w:rPr>
          <w:rFonts w:hint="eastAsia" w:ascii="仿宋" w:hAnsi="仿宋" w:eastAsia="仿宋" w:cs="仿宋"/>
          <w:bCs/>
          <w:sz w:val="28"/>
          <w:szCs w:val="28"/>
        </w:rPr>
      </w:pPr>
      <w:r>
        <w:rPr>
          <w:rFonts w:hint="eastAsia" w:ascii="仿宋" w:hAnsi="仿宋" w:eastAsia="仿宋" w:cs="仿宋"/>
          <w:bCs/>
          <w:sz w:val="28"/>
          <w:szCs w:val="28"/>
        </w:rPr>
        <w:br w:type="page"/>
      </w:r>
    </w:p>
    <w:p w14:paraId="0F387A4A">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1</w:t>
      </w:r>
      <w:r>
        <w:rPr>
          <w:rFonts w:hint="eastAsia" w:ascii="仿宋" w:hAnsi="仿宋" w:eastAsia="仿宋" w:cs="仿宋"/>
          <w:b/>
          <w:bCs/>
          <w:sz w:val="28"/>
          <w:szCs w:val="28"/>
          <w:lang w:val="en-US" w:eastAsia="zh-CN"/>
        </w:rPr>
        <w:t>5</w:t>
      </w:r>
      <w:r>
        <w:rPr>
          <w:rFonts w:hint="eastAsia" w:ascii="仿宋" w:hAnsi="仿宋" w:eastAsia="仿宋" w:cs="仿宋"/>
          <w:b/>
          <w:bCs/>
          <w:sz w:val="28"/>
          <w:szCs w:val="28"/>
          <w:lang w:eastAsia="zh-CN"/>
        </w:rPr>
        <w:t>.赛题题目：面向智能体的内存管理系统设计与实现（高校赛题）</w:t>
      </w:r>
    </w:p>
    <w:p w14:paraId="20D49ED2">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赛题说明：</w:t>
      </w:r>
    </w:p>
    <w:p w14:paraId="270A0197">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随着基于大语言模型的智能体系统不断发展，其推理范式已由传统的单轮生成扩展为涵盖规划、执行与反思的长生命周期复杂过程。在这一过程中，智能体需要进行多轮动态交互，并频繁调用工具与外部环境，导致推理过程中的上下文持续增长与反复重构。相较于传统推理框架（如 vLLM）主要面向线性序列生成的场景，智能体推理在内存使用上呈现出显著不同的特征，包括 KV Cache 持续累积、上下文内容高度冗余、推理路径可能出现分支以及工具调用带来的大规模中间数据等问题。这些特性使得支撑智能体推理的内存管理系统面临内存生命周期长、结构动态和复用性要求高等问题和需求。在资源受限或多任务并发环境下，低效的内存管理策略将显著增加显存占用，导致推理延迟上升甚至任务失败。本赛题要求参赛者基于开源技术栈，实现一个面向智能体推理过程的内存管理系统，在保证推理效果的前提下，通过对 KV Cache、上下文结构及显存分配机制的系统性优化，有效降低内存占用并提升整体推理效率。</w:t>
      </w:r>
    </w:p>
    <w:p w14:paraId="54EC8F90">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赛题要求：</w:t>
      </w:r>
    </w:p>
    <w:p w14:paraId="097B4666">
      <w:pPr>
        <w:spacing w:line="0" w:lineRule="atLeast"/>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完成面向智能体的内存管理优化设计与实现，基于 openEuler、openKylin、OpenHarmony 等至少一个国内主流开源操作系统开发，鼓励在更多Linux发行版上编译、运行和测试。参赛者可以选择在现有推理框架（如 vLLM 或 llama.cpp）基础上进行扩展，实现对典型智能体工作流（如多轮对话、工具调用或多阶段决策过程）的支持。在实现过程中，需要保证优化前后使用相同的硬件配置，并基于开源大模型（如 Qwen、MiniCPM 等）构建可复现的 Benchmark 测试方案，对优化效果进行系统评估。</w:t>
      </w:r>
      <w:r>
        <w:rPr>
          <w:rFonts w:hint="eastAsia" w:ascii="仿宋" w:hAnsi="仿宋" w:eastAsia="仿宋" w:cs="仿宋"/>
          <w:sz w:val="28"/>
          <w:szCs w:val="28"/>
        </w:rPr>
        <w:t>具体优化推荐但不限于以下方向：</w:t>
      </w:r>
    </w:p>
    <w:p w14:paraId="545173A7">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KV Cache 生命周期管理：设计面向长生命周期推理的缓存管理策略，实现 KV 的复用、淘汰或分层存储，以控制显存增长，并支持不同生命周期任务下的动态资源回收与重分配。。</w:t>
      </w:r>
    </w:p>
    <w:p w14:paraId="165AFBD9">
      <w:pPr>
        <w:numPr>
          <w:ilvl w:val="0"/>
          <w:numId w:val="1"/>
        </w:numPr>
        <w:spacing w:line="0" w:lineRule="atLeast"/>
        <w:rPr>
          <w:rFonts w:hint="eastAsia" w:ascii="仿宋" w:hAnsi="仿宋" w:eastAsia="仿宋" w:cs="仿宋"/>
          <w:sz w:val="28"/>
          <w:szCs w:val="28"/>
        </w:rPr>
      </w:pPr>
      <w:r>
        <w:rPr>
          <w:rFonts w:hint="eastAsia" w:ascii="仿宋" w:hAnsi="仿宋" w:eastAsia="仿宋" w:cs="仿宋"/>
          <w:sz w:val="28"/>
          <w:szCs w:val="28"/>
        </w:rPr>
        <w:t>分支推理内存共享：针对智能体多路径决策过程，设计 KV Cache 的共享与 Copy-on-Write 机制，避免分支带来的内存爆炸。</w:t>
      </w:r>
    </w:p>
    <w:p w14:paraId="72B41C3E">
      <w:pPr>
        <w:numPr>
          <w:ilvl w:val="0"/>
          <w:numId w:val="1"/>
        </w:numPr>
        <w:spacing w:line="0" w:lineRule="atLeast"/>
        <w:rPr>
          <w:rFonts w:hint="eastAsia" w:ascii="仿宋" w:hAnsi="仿宋" w:eastAsia="仿宋" w:cs="仿宋"/>
          <w:sz w:val="28"/>
          <w:szCs w:val="28"/>
        </w:rPr>
      </w:pPr>
      <w:r>
        <w:rPr>
          <w:rFonts w:hint="eastAsia" w:ascii="仿宋" w:hAnsi="仿宋" w:eastAsia="仿宋" w:cs="仿宋"/>
          <w:sz w:val="28"/>
          <w:szCs w:val="28"/>
        </w:rPr>
        <w:t>Prompt 与上下文压缩：对 system prompt、工具描述等内容进行去重与精简，消除冗余信息，从而降低上下文占用并提升整体效率。</w:t>
      </w:r>
    </w:p>
    <w:p w14:paraId="504A6D08">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工具调用数据优化：对工具调用过程中产生的大规模中间数据进行结构化存储或按需加载，避免其完全进入 KV Cache。</w:t>
      </w:r>
    </w:p>
    <w:p w14:paraId="328D405B">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分层内存与异构存储优化：探索GPU显存、主存与外部存储之间的分层内存体系，实现KV Cache与上下文数据的冷热分离、动态迁移与按需加载。</w:t>
      </w:r>
    </w:p>
    <w:p w14:paraId="55040AA4">
      <w:pPr>
        <w:numPr>
          <w:ilvl w:val="0"/>
          <w:numId w:val="1"/>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异构AI加速硬件支持：鼓励适配CUDA、DTK、CANN等异构计算平台，以及国产AI加速硬件与国产化算力环境，提升系统在异构GPU/NPU场景下的兼容性与资源利用效率。</w:t>
      </w:r>
    </w:p>
    <w:p w14:paraId="4773AC74">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评分细则（明确评审角度、标准和分值范围）：</w:t>
      </w:r>
    </w:p>
    <w:p w14:paraId="59F0445D">
      <w:pPr>
        <w:spacing w:line="0" w:lineRule="atLeast"/>
        <w:rPr>
          <w:rFonts w:hint="eastAsia" w:ascii="仿宋" w:hAnsi="仿宋" w:eastAsia="仿宋" w:cs="仿宋"/>
          <w:b/>
          <w:bCs/>
          <w:sz w:val="28"/>
          <w:szCs w:val="28"/>
        </w:rPr>
      </w:pPr>
      <w:r>
        <w:rPr>
          <w:rFonts w:hint="eastAsia" w:ascii="仿宋" w:hAnsi="仿宋" w:eastAsia="仿宋" w:cs="仿宋"/>
          <w:b/>
          <w:bCs/>
          <w:sz w:val="28"/>
          <w:szCs w:val="28"/>
        </w:rPr>
        <w:t>功能完整性（30%）：</w:t>
      </w:r>
    </w:p>
    <w:p w14:paraId="2C240CD1">
      <w:pPr>
        <w:pStyle w:val="18"/>
        <w:numPr>
          <w:ilvl w:val="0"/>
          <w:numId w:val="43"/>
        </w:numPr>
        <w:spacing w:line="0" w:lineRule="atLeast"/>
        <w:ind w:left="0" w:firstLine="480"/>
        <w:rPr>
          <w:rFonts w:hint="eastAsia" w:ascii="仿宋" w:hAnsi="仿宋" w:eastAsia="仿宋" w:cs="仿宋"/>
          <w:sz w:val="28"/>
          <w:szCs w:val="28"/>
          <w:lang w:eastAsia="zh-CN"/>
        </w:rPr>
      </w:pPr>
      <w:r>
        <w:rPr>
          <w:rFonts w:hint="eastAsia" w:ascii="仿宋" w:hAnsi="仿宋" w:eastAsia="仿宋" w:cs="仿宋"/>
          <w:sz w:val="28"/>
          <w:szCs w:val="28"/>
          <w:lang w:eastAsia="zh-CN"/>
        </w:rPr>
        <w:t>完整实现一个支持智能体推理流程的系统并集成内存优化机制（60分）</w:t>
      </w:r>
    </w:p>
    <w:p w14:paraId="47097B6B">
      <w:pPr>
        <w:pStyle w:val="18"/>
        <w:numPr>
          <w:ilvl w:val="0"/>
          <w:numId w:val="43"/>
        </w:numPr>
        <w:spacing w:line="0" w:lineRule="atLeast"/>
        <w:ind w:left="0" w:firstLine="480"/>
        <w:rPr>
          <w:rFonts w:hint="eastAsia" w:ascii="仿宋" w:hAnsi="仿宋" w:eastAsia="仿宋" w:cs="仿宋"/>
          <w:sz w:val="28"/>
          <w:szCs w:val="28"/>
          <w:lang w:eastAsia="zh-CN"/>
        </w:rPr>
      </w:pPr>
      <w:r>
        <w:rPr>
          <w:rFonts w:hint="eastAsia" w:ascii="仿宋" w:hAnsi="仿宋" w:eastAsia="仿宋" w:cs="仿宋"/>
          <w:sz w:val="28"/>
          <w:szCs w:val="28"/>
          <w:lang w:eastAsia="zh-CN"/>
        </w:rPr>
        <w:t>支持多模型或多任务推理场景（40分）</w:t>
      </w:r>
    </w:p>
    <w:p w14:paraId="6A1DA008">
      <w:pPr>
        <w:spacing w:line="0" w:lineRule="atLeast"/>
        <w:rPr>
          <w:rFonts w:hint="eastAsia" w:ascii="仿宋" w:hAnsi="仿宋" w:eastAsia="仿宋" w:cs="仿宋"/>
          <w:b/>
          <w:bCs/>
          <w:sz w:val="28"/>
          <w:szCs w:val="28"/>
        </w:rPr>
      </w:pPr>
      <w:r>
        <w:rPr>
          <w:rFonts w:hint="eastAsia" w:ascii="仿宋" w:hAnsi="仿宋" w:eastAsia="仿宋" w:cs="仿宋"/>
          <w:b/>
          <w:bCs/>
          <w:sz w:val="28"/>
          <w:szCs w:val="28"/>
        </w:rPr>
        <w:t>应用效果（40%）：</w:t>
      </w:r>
    </w:p>
    <w:p w14:paraId="3EA5B942">
      <w:pPr>
        <w:pStyle w:val="18"/>
        <w:numPr>
          <w:ilvl w:val="0"/>
          <w:numId w:val="43"/>
        </w:numPr>
        <w:spacing w:line="0" w:lineRule="atLeast"/>
        <w:ind w:left="0" w:firstLine="480"/>
        <w:rPr>
          <w:rFonts w:hint="eastAsia" w:ascii="仿宋" w:hAnsi="仿宋" w:eastAsia="仿宋" w:cs="仿宋"/>
          <w:sz w:val="28"/>
          <w:szCs w:val="28"/>
          <w:lang w:eastAsia="zh-CN"/>
        </w:rPr>
      </w:pPr>
      <w:r>
        <w:rPr>
          <w:rFonts w:hint="eastAsia" w:ascii="仿宋" w:hAnsi="仿宋" w:eastAsia="仿宋" w:cs="仿宋"/>
          <w:sz w:val="28"/>
          <w:szCs w:val="28"/>
          <w:lang w:eastAsia="zh-CN"/>
        </w:rPr>
        <w:t>在保证任务成功率基本不下降的前提下，实现显存占用的有效降低与推理延迟的优化（40分）</w:t>
      </w:r>
    </w:p>
    <w:p w14:paraId="5E834737">
      <w:pPr>
        <w:pStyle w:val="18"/>
        <w:numPr>
          <w:ilvl w:val="0"/>
          <w:numId w:val="43"/>
        </w:numPr>
        <w:spacing w:line="0" w:lineRule="atLeast"/>
        <w:ind w:left="0" w:firstLine="480"/>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能够针对智能体长生命周期推理中的典型问题提供有效解决方案（40分） </w:t>
      </w:r>
    </w:p>
    <w:p w14:paraId="155E7821">
      <w:pPr>
        <w:pStyle w:val="18"/>
        <w:numPr>
          <w:ilvl w:val="0"/>
          <w:numId w:val="43"/>
        </w:numPr>
        <w:spacing w:line="0" w:lineRule="atLeast"/>
        <w:ind w:left="0" w:firstLine="480"/>
        <w:rPr>
          <w:rFonts w:hint="eastAsia" w:ascii="仿宋" w:hAnsi="仿宋" w:eastAsia="仿宋" w:cs="仿宋"/>
          <w:sz w:val="28"/>
          <w:szCs w:val="28"/>
          <w:lang w:eastAsia="zh-CN"/>
        </w:rPr>
      </w:pPr>
      <w:r>
        <w:rPr>
          <w:rFonts w:hint="eastAsia" w:ascii="仿宋" w:hAnsi="仿宋" w:eastAsia="仿宋" w:cs="仿宋"/>
          <w:sz w:val="28"/>
          <w:szCs w:val="28"/>
          <w:lang w:eastAsia="zh-CN"/>
        </w:rPr>
        <w:t>优化方法能够适配不同模型规模或不同推理框架（20分）</w:t>
      </w:r>
    </w:p>
    <w:p w14:paraId="60572540">
      <w:pPr>
        <w:spacing w:line="0" w:lineRule="atLeast"/>
        <w:rPr>
          <w:rFonts w:hint="eastAsia" w:ascii="仿宋" w:hAnsi="仿宋" w:eastAsia="仿宋" w:cs="仿宋"/>
          <w:sz w:val="28"/>
          <w:szCs w:val="28"/>
        </w:rPr>
      </w:pPr>
      <w:r>
        <w:rPr>
          <w:rFonts w:hint="eastAsia" w:ascii="仿宋" w:hAnsi="仿宋" w:eastAsia="仿宋" w:cs="仿宋"/>
          <w:b/>
          <w:bCs/>
          <w:sz w:val="28"/>
          <w:szCs w:val="28"/>
        </w:rPr>
        <w:t>代码规范性（20%）：</w:t>
      </w:r>
    </w:p>
    <w:p w14:paraId="222C37CE">
      <w:pPr>
        <w:pStyle w:val="18"/>
        <w:numPr>
          <w:ilvl w:val="0"/>
          <w:numId w:val="43"/>
        </w:numPr>
        <w:spacing w:line="0" w:lineRule="atLeast"/>
        <w:ind w:left="0" w:firstLine="480"/>
        <w:rPr>
          <w:rFonts w:hint="eastAsia" w:ascii="仿宋" w:hAnsi="仿宋" w:eastAsia="仿宋" w:cs="仿宋"/>
          <w:sz w:val="28"/>
          <w:szCs w:val="28"/>
          <w:lang w:eastAsia="zh-CN"/>
        </w:rPr>
      </w:pPr>
      <w:r>
        <w:rPr>
          <w:rFonts w:hint="eastAsia" w:ascii="仿宋" w:hAnsi="仿宋" w:eastAsia="仿宋" w:cs="仿宋"/>
          <w:sz w:val="28"/>
          <w:szCs w:val="28"/>
          <w:lang w:eastAsia="zh-CN"/>
        </w:rPr>
        <w:t>代码结构清晰、符合开源规范（80分）</w:t>
      </w:r>
    </w:p>
    <w:p w14:paraId="7A73A094">
      <w:pPr>
        <w:pStyle w:val="18"/>
        <w:numPr>
          <w:ilvl w:val="0"/>
          <w:numId w:val="43"/>
        </w:numPr>
        <w:spacing w:line="0" w:lineRule="atLeast"/>
        <w:ind w:left="0" w:firstLine="480"/>
        <w:rPr>
          <w:rFonts w:hint="eastAsia" w:ascii="仿宋" w:hAnsi="仿宋" w:eastAsia="仿宋" w:cs="仿宋"/>
          <w:sz w:val="28"/>
          <w:szCs w:val="28"/>
          <w:lang w:eastAsia="zh-CN"/>
        </w:rPr>
      </w:pPr>
      <w:r>
        <w:rPr>
          <w:rFonts w:hint="eastAsia" w:ascii="仿宋" w:hAnsi="仿宋" w:eastAsia="仿宋" w:cs="仿宋"/>
          <w:sz w:val="28"/>
          <w:szCs w:val="28"/>
          <w:lang w:eastAsia="zh-CN"/>
        </w:rPr>
        <w:t>具备良好的可复现性与测试覆盖（20分）</w:t>
      </w:r>
    </w:p>
    <w:p w14:paraId="5E00FAAD">
      <w:pPr>
        <w:spacing w:line="0" w:lineRule="atLeast"/>
        <w:rPr>
          <w:rFonts w:hint="eastAsia" w:ascii="仿宋" w:hAnsi="仿宋" w:eastAsia="仿宋" w:cs="仿宋"/>
          <w:b/>
          <w:bCs/>
          <w:sz w:val="28"/>
          <w:szCs w:val="28"/>
        </w:rPr>
      </w:pPr>
      <w:r>
        <w:rPr>
          <w:rFonts w:hint="eastAsia" w:ascii="仿宋" w:hAnsi="仿宋" w:eastAsia="仿宋" w:cs="仿宋"/>
          <w:b/>
          <w:bCs/>
          <w:sz w:val="28"/>
          <w:szCs w:val="28"/>
        </w:rPr>
        <w:t>文档质量（10%）：</w:t>
      </w:r>
    </w:p>
    <w:p w14:paraId="6C276E40">
      <w:pPr>
        <w:pStyle w:val="18"/>
        <w:numPr>
          <w:ilvl w:val="0"/>
          <w:numId w:val="43"/>
        </w:numPr>
        <w:spacing w:line="0" w:lineRule="atLeast"/>
        <w:ind w:left="0" w:firstLine="480"/>
        <w:rPr>
          <w:rFonts w:hint="eastAsia" w:ascii="仿宋" w:hAnsi="仿宋" w:eastAsia="仿宋" w:cs="仿宋"/>
          <w:sz w:val="28"/>
          <w:szCs w:val="28"/>
          <w:lang w:eastAsia="zh-CN"/>
        </w:rPr>
      </w:pPr>
      <w:r>
        <w:rPr>
          <w:rFonts w:hint="eastAsia" w:ascii="仿宋" w:hAnsi="仿宋" w:eastAsia="仿宋" w:cs="仿宋"/>
          <w:sz w:val="28"/>
          <w:szCs w:val="28"/>
          <w:lang w:eastAsia="zh-CN"/>
        </w:rPr>
        <w:t>包含完整的技术方案说明、系统设计与实现细节、部署指南及测试报告（50分）</w:t>
      </w:r>
    </w:p>
    <w:p w14:paraId="0567CFD8">
      <w:pPr>
        <w:pStyle w:val="18"/>
        <w:numPr>
          <w:ilvl w:val="0"/>
          <w:numId w:val="43"/>
        </w:numPr>
        <w:spacing w:line="0" w:lineRule="atLeast"/>
        <w:ind w:left="0" w:firstLine="480"/>
        <w:rPr>
          <w:rFonts w:hint="eastAsia" w:ascii="仿宋" w:hAnsi="仿宋" w:eastAsia="仿宋" w:cs="仿宋"/>
          <w:sz w:val="28"/>
          <w:szCs w:val="28"/>
          <w:lang w:eastAsia="zh-CN"/>
        </w:rPr>
      </w:pPr>
      <w:r>
        <w:rPr>
          <w:rFonts w:hint="eastAsia" w:ascii="仿宋" w:hAnsi="仿宋" w:eastAsia="仿宋" w:cs="仿宋"/>
          <w:sz w:val="28"/>
          <w:szCs w:val="28"/>
          <w:lang w:eastAsia="zh-CN"/>
        </w:rPr>
        <w:t>文档逻辑清晰、格式规范（50分）</w:t>
      </w:r>
    </w:p>
    <w:p w14:paraId="7043F8D1">
      <w:pPr>
        <w:spacing w:line="240" w:lineRule="auto"/>
        <w:rPr>
          <w:rFonts w:hint="eastAsia" w:ascii="仿宋" w:hAnsi="仿宋" w:eastAsia="仿宋" w:cs="仿宋"/>
          <w:b/>
          <w:bCs/>
          <w:sz w:val="28"/>
          <w:szCs w:val="28"/>
          <w:lang w:eastAsia="zh-CN"/>
        </w:rPr>
      </w:pPr>
    </w:p>
    <w:p w14:paraId="6F540792">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赛题联系人：</w:t>
      </w:r>
    </w:p>
    <w:p w14:paraId="12F45F29">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张</w:t>
      </w:r>
      <w:r>
        <w:rPr>
          <w:rFonts w:hint="eastAsia" w:ascii="仿宋" w:hAnsi="仿宋" w:eastAsia="仿宋" w:cs="仿宋"/>
          <w:sz w:val="28"/>
          <w:szCs w:val="28"/>
          <w:lang w:val="en-US" w:eastAsia="zh-CN"/>
        </w:rPr>
        <w:t>老师</w:t>
      </w:r>
      <w:r>
        <w:rPr>
          <w:rFonts w:hint="eastAsia" w:ascii="仿宋" w:hAnsi="仿宋" w:eastAsia="仿宋" w:cs="仿宋"/>
          <w:sz w:val="28"/>
          <w:szCs w:val="28"/>
          <w:lang w:eastAsia="zh-CN"/>
        </w:rPr>
        <w:t xml:space="preserve"> jfzhang@nudt.edu.cn </w:t>
      </w:r>
    </w:p>
    <w:p w14:paraId="1C5DDDC7">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参考资料：</w:t>
      </w:r>
    </w:p>
    <w:p w14:paraId="386CB728">
      <w:pPr>
        <w:pStyle w:val="18"/>
        <w:numPr>
          <w:ilvl w:val="0"/>
          <w:numId w:val="43"/>
        </w:numPr>
        <w:spacing w:after="157" w:afterLines="50" w:line="0" w:lineRule="atLeast"/>
        <w:ind w:left="0" w:firstLine="0" w:firstLineChars="0"/>
        <w:rPr>
          <w:rFonts w:hint="eastAsia" w:ascii="仿宋" w:hAnsi="仿宋" w:eastAsia="仿宋" w:cs="仿宋"/>
          <w:sz w:val="28"/>
          <w:szCs w:val="28"/>
        </w:rPr>
      </w:pPr>
      <w:r>
        <w:rPr>
          <w:rFonts w:hint="eastAsia" w:ascii="仿宋" w:hAnsi="仿宋" w:eastAsia="仿宋" w:cs="仿宋"/>
          <w:sz w:val="28"/>
          <w:szCs w:val="28"/>
        </w:rPr>
        <w:t>vLLM 官方文档与开源库：</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"https://docs.vllm.ai/en/stable/index.html" \t "_blank"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https://docs.vllm.ai/en/stable/index.html</w:t>
      </w:r>
      <w:r>
        <w:rPr>
          <w:rStyle w:val="14"/>
          <w:rFonts w:hint="eastAsia" w:ascii="仿宋" w:hAnsi="仿宋" w:eastAsia="仿宋" w:cs="仿宋"/>
          <w:sz w:val="28"/>
          <w:szCs w:val="28"/>
        </w:rPr>
        <w:fldChar w:fldCharType="end"/>
      </w:r>
    </w:p>
    <w:p w14:paraId="0717B18B">
      <w:pPr>
        <w:pStyle w:val="18"/>
        <w:spacing w:after="157" w:afterLines="50" w:line="0" w:lineRule="atLeast"/>
        <w:ind w:left="0" w:firstLine="0" w:firstLineChars="0"/>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"https://github.com/vllm-project/vllm"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https://github.com/vllm-project/vllm</w:t>
      </w:r>
      <w:r>
        <w:rPr>
          <w:rStyle w:val="14"/>
          <w:rFonts w:hint="eastAsia" w:ascii="仿宋" w:hAnsi="仿宋" w:eastAsia="仿宋" w:cs="仿宋"/>
          <w:sz w:val="28"/>
          <w:szCs w:val="28"/>
        </w:rPr>
        <w:fldChar w:fldCharType="end"/>
      </w:r>
    </w:p>
    <w:p w14:paraId="367C3E6D">
      <w:pPr>
        <w:pStyle w:val="18"/>
        <w:numPr>
          <w:ilvl w:val="0"/>
          <w:numId w:val="43"/>
        </w:numPr>
        <w:spacing w:after="157" w:afterLines="50" w:line="0" w:lineRule="atLeast"/>
        <w:ind w:left="0" w:firstLine="0" w:firstLineChars="0"/>
        <w:rPr>
          <w:rFonts w:hint="eastAsia" w:ascii="仿宋" w:hAnsi="仿宋" w:eastAsia="仿宋" w:cs="仿宋"/>
          <w:sz w:val="28"/>
          <w:szCs w:val="28"/>
        </w:rPr>
      </w:pPr>
      <w:r>
        <w:rPr>
          <w:rFonts w:hint="eastAsia" w:ascii="仿宋" w:hAnsi="仿宋" w:eastAsia="仿宋" w:cs="仿宋"/>
          <w:sz w:val="28"/>
          <w:szCs w:val="28"/>
        </w:rPr>
        <w:t>llama.cpp 官方开源库：</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"https://github.com/ggerganov/llama.cpp"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https://github.com/ggerganov/llama.cpp</w:t>
      </w:r>
      <w:r>
        <w:rPr>
          <w:rStyle w:val="14"/>
          <w:rFonts w:hint="eastAsia" w:ascii="仿宋" w:hAnsi="仿宋" w:eastAsia="仿宋" w:cs="仿宋"/>
          <w:sz w:val="28"/>
          <w:szCs w:val="28"/>
        </w:rPr>
        <w:fldChar w:fldCharType="end"/>
      </w:r>
    </w:p>
    <w:p w14:paraId="56C8ABE8">
      <w:pPr>
        <w:pStyle w:val="18"/>
        <w:numPr>
          <w:ilvl w:val="0"/>
          <w:numId w:val="43"/>
        </w:numPr>
        <w:spacing w:after="157" w:afterLines="50" w:line="0" w:lineRule="atLeast"/>
        <w:ind w:left="0" w:firstLine="0" w:firstLineChars="0"/>
        <w:rPr>
          <w:rFonts w:hint="eastAsia" w:ascii="仿宋" w:hAnsi="仿宋" w:eastAsia="仿宋" w:cs="仿宋"/>
          <w:sz w:val="28"/>
          <w:szCs w:val="28"/>
        </w:rPr>
      </w:pPr>
      <w:r>
        <w:rPr>
          <w:rFonts w:hint="eastAsia" w:ascii="仿宋" w:hAnsi="仿宋" w:eastAsia="仿宋" w:cs="仿宋"/>
          <w:sz w:val="28"/>
          <w:szCs w:val="28"/>
        </w:rPr>
        <w:t>MiniCPM 模型参考：</w:t>
      </w:r>
    </w:p>
    <w:p w14:paraId="322260FA">
      <w:pPr>
        <w:pStyle w:val="18"/>
        <w:spacing w:after="157" w:afterLines="50" w:line="0" w:lineRule="atLeast"/>
        <w:ind w:left="0" w:firstLine="0" w:firstLineChars="0"/>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"https://www.modelscope.cn/models/OpenBMB/MiniCPM3-4B"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https://www.modelscope.cn/models/OpenBMB/MiniCPM3-4B</w:t>
      </w:r>
      <w:r>
        <w:rPr>
          <w:rStyle w:val="14"/>
          <w:rFonts w:hint="eastAsia" w:ascii="仿宋" w:hAnsi="仿宋" w:eastAsia="仿宋" w:cs="仿宋"/>
          <w:sz w:val="28"/>
          <w:szCs w:val="28"/>
        </w:rPr>
        <w:fldChar w:fldCharType="end"/>
      </w:r>
    </w:p>
    <w:p w14:paraId="4FABB82D">
      <w:pPr>
        <w:pStyle w:val="18"/>
        <w:numPr>
          <w:ilvl w:val="0"/>
          <w:numId w:val="43"/>
        </w:numPr>
        <w:spacing w:after="157" w:afterLines="50" w:line="0" w:lineRule="atLeast"/>
        <w:ind w:left="0" w:firstLine="0" w:firstLineChars="0"/>
        <w:rPr>
          <w:rFonts w:hint="eastAsia" w:ascii="仿宋" w:hAnsi="仿宋" w:eastAsia="仿宋" w:cs="仿宋"/>
          <w:sz w:val="28"/>
          <w:szCs w:val="28"/>
        </w:rPr>
      </w:pPr>
      <w:r>
        <w:rPr>
          <w:rFonts w:hint="eastAsia" w:ascii="仿宋" w:hAnsi="仿宋" w:eastAsia="仿宋" w:cs="仿宋"/>
          <w:sz w:val="28"/>
          <w:szCs w:val="28"/>
        </w:rPr>
        <w:t>LangChain 项目：</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"https://github.com/langchain-ai/langchain" \t "_new"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https://github.com/langchain-ai/langchain</w:t>
      </w:r>
      <w:r>
        <w:rPr>
          <w:rStyle w:val="14"/>
          <w:rFonts w:hint="eastAsia" w:ascii="仿宋" w:hAnsi="仿宋" w:eastAsia="仿宋" w:cs="仿宋"/>
          <w:sz w:val="28"/>
          <w:szCs w:val="28"/>
        </w:rPr>
        <w:fldChar w:fldCharType="end"/>
      </w:r>
    </w:p>
    <w:p w14:paraId="6B5BDE32">
      <w:pPr>
        <w:pStyle w:val="18"/>
        <w:numPr>
          <w:ilvl w:val="0"/>
          <w:numId w:val="43"/>
        </w:numPr>
        <w:spacing w:after="157" w:afterLines="50" w:line="0" w:lineRule="atLeast"/>
        <w:ind w:left="0" w:firstLine="0" w:firstLineChars="0"/>
        <w:rPr>
          <w:rFonts w:hint="eastAsia" w:ascii="仿宋" w:hAnsi="仿宋" w:eastAsia="仿宋" w:cs="仿宋"/>
          <w:sz w:val="28"/>
          <w:szCs w:val="28"/>
        </w:rPr>
      </w:pPr>
      <w:r>
        <w:rPr>
          <w:rFonts w:hint="eastAsia" w:ascii="仿宋" w:hAnsi="仿宋" w:eastAsia="仿宋" w:cs="仿宋"/>
          <w:sz w:val="28"/>
          <w:szCs w:val="28"/>
        </w:rPr>
        <w:t>AutoGPT 项目：</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"https://github.com/Significant-Gravitas/AutoGPT" \t "_new" </w:instrText>
      </w:r>
      <w:r>
        <w:rPr>
          <w:rFonts w:hint="eastAsia" w:ascii="仿宋" w:hAnsi="仿宋" w:eastAsia="仿宋" w:cs="仿宋"/>
          <w:sz w:val="28"/>
          <w:szCs w:val="28"/>
        </w:rPr>
        <w:fldChar w:fldCharType="separate"/>
      </w:r>
      <w:r>
        <w:rPr>
          <w:rStyle w:val="14"/>
          <w:rFonts w:hint="eastAsia" w:ascii="仿宋" w:hAnsi="仿宋" w:eastAsia="仿宋" w:cs="仿宋"/>
          <w:sz w:val="28"/>
          <w:szCs w:val="28"/>
        </w:rPr>
        <w:t>https://github.com/Significant-Gravitas/AutoGPT</w:t>
      </w:r>
      <w:r>
        <w:rPr>
          <w:rStyle w:val="14"/>
          <w:rFonts w:hint="eastAsia" w:ascii="仿宋" w:hAnsi="仿宋" w:eastAsia="仿宋" w:cs="仿宋"/>
          <w:sz w:val="28"/>
          <w:szCs w:val="28"/>
        </w:rPr>
        <w:fldChar w:fldCharType="end"/>
      </w:r>
    </w:p>
    <w:p w14:paraId="179F1165">
      <w:pPr>
        <w:rPr>
          <w:rFonts w:hint="eastAsia" w:ascii="仿宋" w:hAnsi="仿宋" w:eastAsia="仿宋" w:cs="仿宋"/>
          <w:sz w:val="28"/>
          <w:szCs w:val="28"/>
          <w:lang w:eastAsia="zh-CN"/>
        </w:rPr>
      </w:pPr>
    </w:p>
    <w:p w14:paraId="18DC159E">
      <w:pPr>
        <w:rPr>
          <w:rFonts w:hint="eastAsia" w:ascii="仿宋" w:hAnsi="仿宋" w:eastAsia="仿宋" w:cs="仿宋"/>
          <w:sz w:val="28"/>
          <w:szCs w:val="28"/>
          <w:lang w:eastAsia="zh-CN"/>
        </w:rPr>
      </w:pPr>
    </w:p>
    <w:p w14:paraId="0578A916">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br w:type="page"/>
      </w:r>
    </w:p>
    <w:p w14:paraId="6D5F3DE4">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1</w:t>
      </w:r>
      <w:r>
        <w:rPr>
          <w:rFonts w:hint="eastAsia" w:ascii="仿宋" w:hAnsi="仿宋" w:eastAsia="仿宋" w:cs="仿宋"/>
          <w:b/>
          <w:bCs/>
          <w:sz w:val="28"/>
          <w:szCs w:val="28"/>
          <w:lang w:val="en-US" w:eastAsia="zh-CN"/>
        </w:rPr>
        <w:t>6</w:t>
      </w:r>
      <w:r>
        <w:rPr>
          <w:rFonts w:hint="eastAsia" w:ascii="仿宋" w:hAnsi="仿宋" w:eastAsia="仿宋" w:cs="仿宋"/>
          <w:b/>
          <w:bCs/>
          <w:sz w:val="28"/>
          <w:szCs w:val="28"/>
          <w:lang w:eastAsia="zh-CN"/>
        </w:rPr>
        <w:t>.赛题题目：基于深度强化学习的云-边-端异构计算资源管理调度方法（高校赛题）</w:t>
      </w:r>
    </w:p>
    <w:p w14:paraId="75BCC54B">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赛题说明：</w:t>
      </w:r>
    </w:p>
    <w:p w14:paraId="330B5C7B">
      <w:pPr>
        <w:spacing w:line="0" w:lineRule="atLeast"/>
        <w:ind w:firstLine="420"/>
        <w:rPr>
          <w:rFonts w:hint="eastAsia" w:ascii="仿宋" w:hAnsi="仿宋" w:eastAsia="仿宋" w:cs="仿宋"/>
          <w:kern w:val="2"/>
          <w:sz w:val="28"/>
          <w:szCs w:val="28"/>
          <w:lang w:eastAsia="zh-CN"/>
        </w:rPr>
      </w:pPr>
      <w:r>
        <w:rPr>
          <w:rFonts w:hint="eastAsia" w:ascii="仿宋" w:hAnsi="仿宋" w:eastAsia="仿宋" w:cs="仿宋"/>
          <w:kern w:val="2"/>
          <w:sz w:val="28"/>
          <w:szCs w:val="28"/>
          <w:lang w:eastAsia="zh-CN"/>
        </w:rPr>
        <w:t>本赛题聚焦云-边-端异构计算环境中的资源管理与调度问题。给定任务 DAG 及多类型计算资源（云/边/端），任务之间存在依赖约束；在资源速度与跨节点通信带宽不一致的情况下，调度器需要在每一步选择一个就绪任务并将其分配到合适的计算节点，从而尽量降低整体完成时间（makespan）。赛题强调的不仅是“训练一个DRL模型”，更要求参赛者提供一个可复用的训练与评测框架：参赛方法应当能够抽象并封装环境状态、动作空间与合法性约束，支持场景（任务图与资源参数）的生成/加载，提供统一的策略接口以便评测脚本批量调用，并能与外部调度方法（如启发式基线、行为克隆等）进行公平对比。参赛者需要设计清晰的模块边界，使得环境与资源配置可替换、算法可插拔、实验流程可复现。最终，参赛者应输出在验证集上的标准化指标与模型/配置说明，展示其框架的可训练性、可扩展性与工程可用性。</w:t>
      </w:r>
    </w:p>
    <w:p w14:paraId="4DA46718">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赛题要求：</w:t>
      </w:r>
    </w:p>
    <w:p w14:paraId="6D77A47C">
      <w:pPr>
        <w:numPr>
          <w:ilvl w:val="0"/>
          <w:numId w:val="44"/>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基于 openEuler、openKylin、OpenHarmony 等至少一个国内主流开源操作系统开发，鼓励在更多Linux发行版上编译、运行和测试。</w:t>
      </w:r>
    </w:p>
    <w:p w14:paraId="191923A1">
      <w:pPr>
        <w:numPr>
          <w:ilvl w:val="0"/>
          <w:numId w:val="44"/>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参赛者需提交一个可训练的 DRL 调度框架，用于云-边-端异构计算资源管理调度。</w:t>
      </w:r>
    </w:p>
    <w:p w14:paraId="33B0E7B1">
      <w:pPr>
        <w:numPr>
          <w:ilvl w:val="0"/>
          <w:numId w:val="44"/>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框架必须支持将环境与资源参数抽象为可配置组件，便于更换任务规模、资源类型与异构参数。</w:t>
      </w:r>
    </w:p>
    <w:p w14:paraId="085B734C">
      <w:pPr>
        <w:numPr>
          <w:ilvl w:val="0"/>
          <w:numId w:val="44"/>
        </w:numPr>
        <w:spacing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框架必须提供统一的调度策略接口，使评测脚本能够在同一组验证场景上对不同策略进行公平比较。</w:t>
      </w:r>
    </w:p>
    <w:p w14:paraId="7216E459">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评分细则（明确评审角度、标准和分值范围）：</w:t>
      </w:r>
    </w:p>
    <w:p w14:paraId="792FEF20">
      <w:pPr>
        <w:numPr>
          <w:ilvl w:val="0"/>
          <w:numId w:val="44"/>
        </w:numPr>
        <w:spacing w:after="160" w:line="0" w:lineRule="atLeast"/>
        <w:ind w:left="420" w:hanging="420"/>
        <w:rPr>
          <w:rFonts w:hint="eastAsia" w:ascii="仿宋" w:hAnsi="仿宋" w:eastAsia="仿宋" w:cs="仿宋"/>
          <w:sz w:val="28"/>
          <w:szCs w:val="28"/>
        </w:rPr>
      </w:pPr>
      <w:r>
        <w:rPr>
          <w:rFonts w:hint="eastAsia" w:ascii="仿宋" w:hAnsi="仿宋" w:eastAsia="仿宋" w:cs="仿宋"/>
          <w:sz w:val="28"/>
          <w:szCs w:val="28"/>
        </w:rPr>
        <w:t xml:space="preserve"> 功能完整性（40 分）</w:t>
      </w:r>
    </w:p>
    <w:p w14:paraId="12C902D2">
      <w:pPr>
        <w:numPr>
          <w:ilvl w:val="0"/>
          <w:numId w:val="45"/>
        </w:numPr>
        <w:spacing w:after="160"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代码可运行：一键完成“训练 + 验证评测 + 产出结果文件”（如 summary.json/表格），且不依赖手工修改关键代码（10 分）</w:t>
      </w:r>
    </w:p>
    <w:p w14:paraId="6B5C4460">
      <w:pPr>
        <w:numPr>
          <w:ilvl w:val="0"/>
          <w:numId w:val="45"/>
        </w:numPr>
        <w:spacing w:after="160" w:line="0" w:lineRule="atLeast"/>
        <w:rPr>
          <w:rFonts w:hint="eastAsia" w:ascii="仿宋" w:hAnsi="仿宋" w:eastAsia="仿宋" w:cs="仿宋"/>
          <w:sz w:val="28"/>
          <w:szCs w:val="28"/>
        </w:rPr>
      </w:pPr>
      <w:r>
        <w:rPr>
          <w:rFonts w:hint="eastAsia" w:ascii="仿宋" w:hAnsi="仿宋" w:eastAsia="仿宋" w:cs="仿宋"/>
          <w:sz w:val="28"/>
          <w:szCs w:val="28"/>
        </w:rPr>
        <w:t>模块化/抽象能力：环境、资源配置、场景来源、策略接口（Policy/Scheduler）解耦清晰，能通过配置替换资源规模/异构参数（10 分）</w:t>
      </w:r>
    </w:p>
    <w:p w14:paraId="218C3FF7">
      <w:pPr>
        <w:numPr>
          <w:ilvl w:val="0"/>
          <w:numId w:val="45"/>
        </w:numPr>
        <w:spacing w:after="160"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插拔接口：参赛者框架支持接入至少一种外部调度方法（如 HEFT、BC 或用户自定义策略），评测脚本可统一调用并输出同一指标（10 分）</w:t>
      </w:r>
    </w:p>
    <w:p w14:paraId="32F60ED9">
      <w:pPr>
        <w:numPr>
          <w:ilvl w:val="0"/>
          <w:numId w:val="45"/>
        </w:numPr>
        <w:spacing w:after="160" w:line="0" w:lineRule="atLeast"/>
        <w:rPr>
          <w:rFonts w:hint="eastAsia" w:ascii="仿宋" w:hAnsi="仿宋" w:eastAsia="仿宋" w:cs="仿宋"/>
          <w:sz w:val="28"/>
          <w:szCs w:val="28"/>
        </w:rPr>
      </w:pPr>
      <w:r>
        <w:rPr>
          <w:rFonts w:hint="eastAsia" w:ascii="仿宋" w:hAnsi="仿宋" w:eastAsia="仿宋" w:cs="仿宋"/>
          <w:sz w:val="28"/>
          <w:szCs w:val="28"/>
        </w:rPr>
        <w:t>合法动作处理：对 ready/task mask 等约束有明确实现（如 action masking、非法动作惩罚/过滤），训练与推理阶段行为一致（10 分）</w:t>
      </w:r>
    </w:p>
    <w:p w14:paraId="231619DE">
      <w:pPr>
        <w:numPr>
          <w:ilvl w:val="0"/>
          <w:numId w:val="46"/>
        </w:numPr>
        <w:spacing w:after="160" w:line="0" w:lineRule="atLeast"/>
        <w:ind w:left="420" w:hanging="420"/>
        <w:rPr>
          <w:rFonts w:hint="eastAsia" w:ascii="仿宋" w:hAnsi="仿宋" w:eastAsia="仿宋" w:cs="仿宋"/>
          <w:sz w:val="28"/>
          <w:szCs w:val="28"/>
        </w:rPr>
      </w:pPr>
      <w:r>
        <w:rPr>
          <w:rFonts w:hint="eastAsia" w:ascii="仿宋" w:hAnsi="仿宋" w:eastAsia="仿宋" w:cs="仿宋"/>
          <w:sz w:val="28"/>
          <w:szCs w:val="28"/>
        </w:rPr>
        <w:t>性能优化（35 分）</w:t>
      </w:r>
    </w:p>
    <w:p w14:paraId="120BA080">
      <w:pPr>
        <w:numPr>
          <w:ilvl w:val="0"/>
          <w:numId w:val="47"/>
        </w:numPr>
        <w:spacing w:after="160" w:line="0" w:lineRule="atLeast"/>
        <w:rPr>
          <w:rFonts w:hint="eastAsia" w:ascii="仿宋" w:hAnsi="仿宋" w:eastAsia="仿宋" w:cs="仿宋"/>
          <w:sz w:val="28"/>
          <w:szCs w:val="28"/>
        </w:rPr>
      </w:pPr>
      <w:r>
        <w:rPr>
          <w:rFonts w:hint="eastAsia" w:ascii="仿宋" w:hAnsi="仿宋" w:eastAsia="仿宋" w:cs="仿宋"/>
          <w:sz w:val="28"/>
          <w:szCs w:val="28"/>
        </w:rPr>
        <w:t>指标表现：在给定验证集上达到更优 mean_ratio = mean(RL_makespan / HEFT_makespan)，并给出均值与方差或样本规模说明（15 分）</w:t>
      </w:r>
    </w:p>
    <w:p w14:paraId="6B6C765A">
      <w:pPr>
        <w:numPr>
          <w:ilvl w:val="0"/>
          <w:numId w:val="47"/>
        </w:numPr>
        <w:spacing w:after="160"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泛化能力：在未参与训练的场景（或不同划分）上性能保持稳定，避免仅对少量场景过拟合（10 分）</w:t>
      </w:r>
    </w:p>
    <w:p w14:paraId="3E66E003">
      <w:pPr>
        <w:numPr>
          <w:ilvl w:val="0"/>
          <w:numId w:val="47"/>
        </w:numPr>
        <w:spacing w:after="160"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训练策略有效性：合理设计采样/更新/早停/超参，并能解释选择原因（5 分）</w:t>
      </w:r>
    </w:p>
    <w:p w14:paraId="1A8579BA">
      <w:pPr>
        <w:numPr>
          <w:ilvl w:val="0"/>
          <w:numId w:val="47"/>
        </w:numPr>
        <w:spacing w:after="160"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工程效率：在合理时间/算力预算下达到性能（5 分）</w:t>
      </w:r>
    </w:p>
    <w:p w14:paraId="19914765">
      <w:pPr>
        <w:numPr>
          <w:ilvl w:val="0"/>
          <w:numId w:val="48"/>
        </w:numPr>
        <w:spacing w:after="160" w:line="0" w:lineRule="atLeast"/>
        <w:ind w:left="420" w:hanging="420"/>
        <w:rPr>
          <w:rFonts w:hint="eastAsia" w:ascii="仿宋" w:hAnsi="仿宋" w:eastAsia="仿宋" w:cs="仿宋"/>
          <w:sz w:val="28"/>
          <w:szCs w:val="28"/>
        </w:rPr>
      </w:pPr>
      <w:r>
        <w:rPr>
          <w:rFonts w:hint="eastAsia" w:ascii="仿宋" w:hAnsi="仿宋" w:eastAsia="仿宋" w:cs="仿宋"/>
          <w:sz w:val="28"/>
          <w:szCs w:val="28"/>
        </w:rPr>
        <w:t>文档质量（25 分）</w:t>
      </w:r>
    </w:p>
    <w:p w14:paraId="4CF78ADC">
      <w:pPr>
        <w:numPr>
          <w:ilvl w:val="0"/>
          <w:numId w:val="49"/>
        </w:numPr>
        <w:spacing w:after="160"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赛题对齐说明：文档清楚描述“问题建模—环境—动作定义—奖励设计—训练流程—评估指标”的对应关系，且与代码一致（10 分）</w:t>
      </w:r>
    </w:p>
    <w:p w14:paraId="2076DFFD">
      <w:pPr>
        <w:numPr>
          <w:ilvl w:val="0"/>
          <w:numId w:val="49"/>
        </w:numPr>
        <w:spacing w:after="160"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复现实验说明：给出运行命令/配置文件示例、关键超参、数据划分方式、输出路径、依赖版本（如 PyTorch 版本）（10 分）</w:t>
      </w:r>
    </w:p>
    <w:p w14:paraId="4F69DB3B">
      <w:pPr>
        <w:numPr>
          <w:ilvl w:val="0"/>
          <w:numId w:val="49"/>
        </w:numPr>
        <w:spacing w:after="160" w:line="0" w:lineRule="atLeast"/>
        <w:rPr>
          <w:rFonts w:hint="eastAsia" w:ascii="仿宋" w:hAnsi="仿宋" w:eastAsia="仿宋" w:cs="仿宋"/>
          <w:sz w:val="28"/>
          <w:szCs w:val="28"/>
          <w:lang w:eastAsia="zh-CN"/>
        </w:rPr>
      </w:pPr>
      <w:r>
        <w:rPr>
          <w:rFonts w:hint="eastAsia" w:ascii="仿宋" w:hAnsi="仿宋" w:eastAsia="仿宋" w:cs="仿宋"/>
          <w:sz w:val="28"/>
          <w:szCs w:val="28"/>
          <w:lang w:eastAsia="zh-CN"/>
        </w:rPr>
        <w:t>可读性与结构：目录组织合理、接口原型/类职责明确、图示或伪代码帮助理解框架（5 分）</w:t>
      </w:r>
    </w:p>
    <w:p w14:paraId="7DA8FB5D">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赛题联系人：</w:t>
      </w:r>
    </w:p>
    <w:p w14:paraId="4476E457">
      <w:pPr>
        <w:spacing w:line="0" w:lineRule="atLeas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汪</w:t>
      </w:r>
      <w:r>
        <w:rPr>
          <w:rFonts w:hint="eastAsia" w:ascii="仿宋" w:hAnsi="仿宋" w:eastAsia="仿宋" w:cs="仿宋"/>
          <w:sz w:val="28"/>
          <w:szCs w:val="28"/>
          <w:lang w:val="en-US" w:eastAsia="zh-CN"/>
        </w:rPr>
        <w:t xml:space="preserve">老师  </w:t>
      </w: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HYPERLINK "mailto:wlp@nwpu.edu.cn" </w:instrText>
      </w:r>
      <w:r>
        <w:rPr>
          <w:rFonts w:hint="eastAsia" w:ascii="仿宋" w:hAnsi="仿宋" w:eastAsia="仿宋" w:cs="仿宋"/>
          <w:sz w:val="28"/>
          <w:szCs w:val="28"/>
          <w:lang w:eastAsia="zh-CN"/>
        </w:rPr>
        <w:fldChar w:fldCharType="separate"/>
      </w:r>
      <w:r>
        <w:rPr>
          <w:rStyle w:val="14"/>
          <w:rFonts w:hint="eastAsia" w:ascii="仿宋" w:hAnsi="仿宋" w:eastAsia="仿宋" w:cs="仿宋"/>
          <w:sz w:val="28"/>
          <w:szCs w:val="28"/>
          <w:lang w:eastAsia="zh-CN"/>
        </w:rPr>
        <w:t>wlp@nwpu.edu.cn</w:t>
      </w:r>
      <w:r>
        <w:rPr>
          <w:rFonts w:hint="eastAsia" w:ascii="仿宋" w:hAnsi="仿宋" w:eastAsia="仿宋" w:cs="仿宋"/>
          <w:sz w:val="28"/>
          <w:szCs w:val="28"/>
          <w:lang w:eastAsia="zh-CN"/>
        </w:rPr>
        <w:fldChar w:fldCharType="end"/>
      </w:r>
      <w:r>
        <w:rPr>
          <w:rFonts w:hint="eastAsia" w:ascii="仿宋" w:hAnsi="仿宋" w:eastAsia="仿宋" w:cs="仿宋"/>
          <w:sz w:val="28"/>
          <w:szCs w:val="28"/>
          <w:lang w:val="en-US" w:eastAsia="zh-CN"/>
        </w:rPr>
        <w:t xml:space="preserve">  </w:t>
      </w:r>
    </w:p>
    <w:p w14:paraId="0B309092">
      <w:pPr>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参考资料：</w:t>
      </w:r>
    </w:p>
    <w:p w14:paraId="4D5141AE">
      <w:pPr>
        <w:numPr>
          <w:ilvl w:val="0"/>
          <w:numId w:val="50"/>
        </w:numPr>
        <w:spacing w:line="0" w:lineRule="atLeast"/>
        <w:ind w:left="420" w:hanging="420"/>
        <w:rPr>
          <w:rFonts w:hint="eastAsia" w:ascii="仿宋" w:hAnsi="仿宋" w:eastAsia="仿宋" w:cs="仿宋"/>
          <w:b/>
          <w:bCs/>
          <w:sz w:val="28"/>
          <w:szCs w:val="28"/>
        </w:rPr>
      </w:pPr>
      <w:r>
        <w:rPr>
          <w:rStyle w:val="14"/>
          <w:rFonts w:hint="eastAsia" w:ascii="仿宋" w:hAnsi="仿宋" w:eastAsia="仿宋" w:cs="仿宋"/>
          <w:color w:val="auto"/>
          <w:sz w:val="28"/>
          <w:szCs w:val="28"/>
        </w:rPr>
        <w:t>Grapheonrl</w:t>
      </w:r>
      <w:r>
        <w:rPr>
          <w:rStyle w:val="14"/>
          <w:rFonts w:hint="eastAsia" w:ascii="仿宋" w:hAnsi="仿宋" w:eastAsia="仿宋" w:cs="仿宋"/>
          <w:color w:val="auto"/>
          <w:sz w:val="28"/>
          <w:szCs w:val="28"/>
          <w:lang w:eastAsia="zh-CN"/>
        </w:rPr>
        <w:t>,</w:t>
      </w:r>
      <w:r>
        <w:rPr>
          <w:rFonts w:hint="eastAsia" w:ascii="仿宋" w:hAnsi="仿宋" w:eastAsia="仿宋" w:cs="仿宋"/>
          <w:sz w:val="28"/>
          <w:szCs w:val="28"/>
        </w:rPr>
        <w:t>AasishKumarSharma/grapheonrl-benchmark</w:t>
      </w:r>
    </w:p>
    <w:p w14:paraId="68A96731">
      <w:pPr>
        <w:spacing w:line="0" w:lineRule="atLeas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1</w:t>
      </w:r>
      <w:r>
        <w:rPr>
          <w:rFonts w:hint="eastAsia" w:ascii="仿宋" w:hAnsi="仿宋" w:eastAsia="仿宋" w:cs="仿宋"/>
          <w:b/>
          <w:bCs/>
          <w:sz w:val="28"/>
          <w:szCs w:val="28"/>
          <w:lang w:val="en-US" w:eastAsia="zh-CN"/>
        </w:rPr>
        <w:t>7</w:t>
      </w:r>
      <w:r>
        <w:rPr>
          <w:rFonts w:hint="eastAsia" w:ascii="仿宋" w:hAnsi="仿宋" w:eastAsia="仿宋" w:cs="仿宋"/>
          <w:b/>
          <w:bCs/>
          <w:sz w:val="28"/>
          <w:szCs w:val="28"/>
          <w:lang w:eastAsia="zh-CN"/>
        </w:rPr>
        <w:t>.赛题题目：面向开放环境的具身操作系统韧性增强技术（高校赛题）</w:t>
      </w:r>
    </w:p>
    <w:p w14:paraId="7AF2D7A6">
      <w:pPr>
        <w:kinsoku w:val="0"/>
        <w:autoSpaceDE w:val="0"/>
        <w:autoSpaceDN w:val="0"/>
        <w:adjustRightInd w:val="0"/>
        <w:snapToGrid w:val="0"/>
        <w:spacing w:before="209" w:line="240" w:lineRule="auto"/>
        <w:ind w:left="15"/>
        <w:textAlignment w:val="baseline"/>
        <w:outlineLvl w:val="2"/>
        <w:rPr>
          <w:rFonts w:hint="eastAsia" w:ascii="仿宋" w:hAnsi="仿宋" w:eastAsia="仿宋" w:cs="仿宋"/>
          <w:b/>
          <w:bCs/>
          <w:snapToGrid/>
          <w:color w:val="000000"/>
          <w:spacing w:val="0"/>
          <w:sz w:val="28"/>
          <w:szCs w:val="28"/>
          <w:lang w:eastAsia="zh-CN"/>
        </w:rPr>
      </w:pPr>
      <w:r>
        <w:rPr>
          <w:rFonts w:hint="eastAsia" w:ascii="仿宋" w:hAnsi="仿宋" w:eastAsia="仿宋" w:cs="仿宋"/>
          <w:b/>
          <w:bCs/>
          <w:snapToGrid/>
          <w:color w:val="000000"/>
          <w:spacing w:val="0"/>
          <w:sz w:val="28"/>
          <w:szCs w:val="28"/>
          <w:lang w:eastAsia="zh-CN"/>
        </w:rPr>
        <w:t>赛题说明：</w:t>
      </w:r>
    </w:p>
    <w:p w14:paraId="0E0035C8">
      <w:pPr>
        <w:pStyle w:val="6"/>
        <w:autoSpaceDE w:val="0"/>
        <w:autoSpaceDN w:val="0"/>
        <w:adjustRightInd w:val="0"/>
        <w:snapToGrid w:val="0"/>
        <w:spacing w:line="240" w:lineRule="auto"/>
        <w:ind w:left="23" w:right="119" w:firstLine="482"/>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snapToGrid w:val="0"/>
          <w:color w:val="000000"/>
          <w:spacing w:val="-3"/>
          <w:sz w:val="28"/>
          <w:szCs w:val="28"/>
          <w:lang w:eastAsia="zh-CN"/>
        </w:rPr>
        <w:t>具身操作系统是支撑机器人、自动驾驶等物理交互系统运行的核心基础软件。与传统的PC或移动操作系统不同，具身操作系统运行在动态、非结构化、异常频发的开放环境中，对系统的持续可靠运行提出了严峻挑战。当前主流具身操作系统在环境异常感知、任务执行确认、物理行为约束以及错误经验复用等方面缺乏系统性韧性设计，导致系统在开放环境下易出现非预期行为甚至安全事故。</w:t>
      </w:r>
    </w:p>
    <w:p w14:paraId="5466CDE1">
      <w:pPr>
        <w:pStyle w:val="6"/>
        <w:autoSpaceDE w:val="0"/>
        <w:autoSpaceDN w:val="0"/>
        <w:adjustRightInd w:val="0"/>
        <w:snapToGrid w:val="0"/>
        <w:spacing w:line="240" w:lineRule="auto"/>
        <w:ind w:left="23" w:right="119" w:firstLine="482"/>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snapToGrid w:val="0"/>
          <w:color w:val="000000"/>
          <w:spacing w:val="-3"/>
          <w:sz w:val="28"/>
          <w:szCs w:val="28"/>
          <w:lang w:eastAsia="zh-CN"/>
        </w:rPr>
        <w:t>本赛题要求参赛队伍基于现有开源具身操作系统或通用操作系统，设计并实现一个面向开放环境的韧性增强框架。该框架应能够帮助操作系统在面对环境异常、执行失败或潜在安全风险时，主动感知、自主恢复、持续进化，从而提升系统在复杂真实场景下的鲁棒性和安全性。鼓励参赛队伍结合大模型、控制屏障函数、因果推断等前沿技术，展现创新性与实用性。</w:t>
      </w:r>
    </w:p>
    <w:p w14:paraId="50BE4B2A">
      <w:pPr>
        <w:kinsoku w:val="0"/>
        <w:autoSpaceDE w:val="0"/>
        <w:autoSpaceDN w:val="0"/>
        <w:adjustRightInd w:val="0"/>
        <w:snapToGrid w:val="0"/>
        <w:spacing w:before="209" w:line="240" w:lineRule="auto"/>
        <w:ind w:left="15"/>
        <w:textAlignment w:val="baseline"/>
        <w:outlineLvl w:val="2"/>
        <w:rPr>
          <w:rFonts w:hint="eastAsia" w:ascii="仿宋" w:hAnsi="仿宋" w:eastAsia="仿宋" w:cs="仿宋"/>
          <w:b/>
          <w:bCs/>
          <w:snapToGrid/>
          <w:color w:val="000000"/>
          <w:spacing w:val="0"/>
          <w:sz w:val="28"/>
          <w:szCs w:val="28"/>
          <w:lang w:eastAsia="zh-CN"/>
        </w:rPr>
      </w:pPr>
      <w:r>
        <w:rPr>
          <w:rFonts w:hint="eastAsia" w:ascii="仿宋" w:hAnsi="仿宋" w:eastAsia="仿宋" w:cs="仿宋"/>
          <w:b/>
          <w:bCs/>
          <w:snapToGrid/>
          <w:color w:val="000000"/>
          <w:spacing w:val="0"/>
          <w:sz w:val="28"/>
          <w:szCs w:val="28"/>
          <w:lang w:eastAsia="zh-CN"/>
        </w:rPr>
        <w:t>赛题要求：</w:t>
      </w:r>
    </w:p>
    <w:p w14:paraId="16BC63C8">
      <w:pPr>
        <w:pStyle w:val="6"/>
        <w:numPr>
          <w:ilvl w:val="0"/>
          <w:numId w:val="51"/>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rPr>
      </w:pPr>
      <w:r>
        <w:rPr>
          <w:rFonts w:hint="eastAsia" w:ascii="仿宋" w:hAnsi="仿宋" w:eastAsia="仿宋" w:cs="仿宋"/>
          <w:b/>
          <w:bCs/>
          <w:snapToGrid w:val="0"/>
          <w:color w:val="000000"/>
          <w:spacing w:val="-3"/>
          <w:sz w:val="28"/>
          <w:szCs w:val="28"/>
        </w:rPr>
        <w:t>基础平台：</w:t>
      </w:r>
      <w:r>
        <w:rPr>
          <w:rFonts w:hint="eastAsia" w:ascii="仿宋" w:hAnsi="仿宋" w:eastAsia="仿宋" w:cs="仿宋"/>
          <w:snapToGrid w:val="0"/>
          <w:color w:val="000000"/>
          <w:spacing w:val="-3"/>
          <w:sz w:val="28"/>
          <w:szCs w:val="28"/>
        </w:rPr>
        <w:t>基于 openEuler、openKylin、OpenHarmony 等至少一个国内主流开源操作系统开发，鼓励在更多Linux发行版上编译、运行和测试</w:t>
      </w:r>
      <w:r>
        <w:rPr>
          <w:rFonts w:hint="eastAsia" w:ascii="仿宋" w:hAnsi="仿宋" w:eastAsia="仿宋" w:cs="仿宋"/>
          <w:snapToGrid w:val="0"/>
          <w:color w:val="000000"/>
          <w:spacing w:val="-3"/>
          <w:sz w:val="28"/>
          <w:szCs w:val="28"/>
          <w:lang w:eastAsia="zh-CN"/>
        </w:rPr>
        <w:t>，</w:t>
      </w:r>
      <w:r>
        <w:rPr>
          <w:rFonts w:hint="eastAsia" w:ascii="仿宋" w:hAnsi="仿宋" w:eastAsia="仿宋" w:cs="仿宋"/>
          <w:snapToGrid w:val="0"/>
          <w:color w:val="000000"/>
          <w:spacing w:val="-3"/>
          <w:sz w:val="28"/>
          <w:szCs w:val="28"/>
        </w:rPr>
        <w:t>鼓励使用具身智能相关的开源中间件或仿真环境（如Gazebo、Issac Sim等）。</w:t>
      </w:r>
    </w:p>
    <w:p w14:paraId="065CE82F">
      <w:pPr>
        <w:pStyle w:val="6"/>
        <w:numPr>
          <w:ilvl w:val="0"/>
          <w:numId w:val="51"/>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b/>
          <w:bCs/>
          <w:snapToGrid w:val="0"/>
          <w:color w:val="000000"/>
          <w:spacing w:val="-3"/>
          <w:sz w:val="28"/>
          <w:szCs w:val="28"/>
          <w:lang w:eastAsia="zh-CN"/>
        </w:rPr>
        <w:t>韧性机制：</w:t>
      </w:r>
      <w:r>
        <w:rPr>
          <w:rFonts w:hint="eastAsia" w:ascii="仿宋" w:hAnsi="仿宋" w:eastAsia="仿宋" w:cs="仿宋"/>
          <w:snapToGrid w:val="0"/>
          <w:color w:val="000000"/>
          <w:spacing w:val="-3"/>
          <w:sz w:val="28"/>
          <w:szCs w:val="28"/>
          <w:lang w:eastAsia="zh-CN"/>
        </w:rPr>
        <w:t>框架需实现开放环境下的机器人韧性增强，包括但不限于以下四种韧性能力之一（鼓励实现更多）：</w:t>
      </w:r>
    </w:p>
    <w:p w14:paraId="36AF57A5">
      <w:pPr>
        <w:pStyle w:val="6"/>
        <w:numPr>
          <w:ilvl w:val="1"/>
          <w:numId w:val="52"/>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b/>
          <w:bCs/>
          <w:snapToGrid w:val="0"/>
          <w:color w:val="000000"/>
          <w:spacing w:val="-3"/>
          <w:sz w:val="28"/>
          <w:szCs w:val="28"/>
          <w:lang w:eastAsia="zh-CN"/>
        </w:rPr>
        <w:t>环境异常感知与自适应响应：</w:t>
      </w:r>
      <w:r>
        <w:rPr>
          <w:rFonts w:hint="eastAsia" w:ascii="仿宋" w:hAnsi="仿宋" w:eastAsia="仿宋" w:cs="仿宋"/>
          <w:snapToGrid w:val="0"/>
          <w:color w:val="000000"/>
          <w:spacing w:val="-3"/>
          <w:sz w:val="28"/>
          <w:szCs w:val="28"/>
          <w:lang w:eastAsia="zh-CN"/>
        </w:rPr>
        <w:t>能够检测开放环境中的异常（如动态障碍、传感器噪声、通信中断等），并根据异常等级采取差异化应变策略（如局部调整、任务重规划、安全降级等）。</w:t>
      </w:r>
    </w:p>
    <w:p w14:paraId="3739036C">
      <w:pPr>
        <w:pStyle w:val="6"/>
        <w:numPr>
          <w:ilvl w:val="1"/>
          <w:numId w:val="52"/>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b/>
          <w:bCs/>
          <w:snapToGrid w:val="0"/>
          <w:color w:val="000000"/>
          <w:spacing w:val="-3"/>
          <w:sz w:val="28"/>
          <w:szCs w:val="28"/>
          <w:lang w:eastAsia="zh-CN"/>
        </w:rPr>
        <w:t>任务执行闭环验证与失败恢复：</w:t>
      </w:r>
      <w:r>
        <w:rPr>
          <w:rFonts w:hint="eastAsia" w:ascii="仿宋" w:hAnsi="仿宋" w:eastAsia="仿宋" w:cs="仿宋"/>
          <w:snapToGrid w:val="0"/>
          <w:color w:val="000000"/>
          <w:spacing w:val="-3"/>
          <w:sz w:val="28"/>
          <w:szCs w:val="28"/>
          <w:lang w:eastAsia="zh-CN"/>
        </w:rPr>
        <w:t>能够对关键任务步骤进行结果确认，识别“自认为完成实则失败”的情况，并在失败时自动生成替代方案或触发重规划。</w:t>
      </w:r>
    </w:p>
    <w:p w14:paraId="7CF3C5A6">
      <w:pPr>
        <w:pStyle w:val="6"/>
        <w:numPr>
          <w:ilvl w:val="1"/>
          <w:numId w:val="52"/>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b/>
          <w:bCs/>
          <w:snapToGrid w:val="0"/>
          <w:color w:val="000000"/>
          <w:spacing w:val="-3"/>
          <w:sz w:val="28"/>
          <w:szCs w:val="28"/>
          <w:lang w:eastAsia="zh-CN"/>
        </w:rPr>
        <w:t>运行时安全行为约束：</w:t>
      </w:r>
      <w:r>
        <w:rPr>
          <w:rFonts w:hint="eastAsia" w:ascii="仿宋" w:hAnsi="仿宋" w:eastAsia="仿宋" w:cs="仿宋"/>
          <w:snapToGrid w:val="0"/>
          <w:color w:val="000000"/>
          <w:spacing w:val="-3"/>
          <w:sz w:val="28"/>
          <w:szCs w:val="28"/>
          <w:lang w:eastAsia="zh-CN"/>
        </w:rPr>
        <w:t>能够对物理交互施加不可违反的安全边界（如碰撞预防、力矩限制），并提供软硬结合的分层约束机制，避免灾难性后果。</w:t>
      </w:r>
    </w:p>
    <w:p w14:paraId="13F0FBF2">
      <w:pPr>
        <w:pStyle w:val="6"/>
        <w:numPr>
          <w:ilvl w:val="1"/>
          <w:numId w:val="52"/>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b/>
          <w:bCs/>
          <w:snapToGrid w:val="0"/>
          <w:color w:val="000000"/>
          <w:spacing w:val="-3"/>
          <w:sz w:val="28"/>
          <w:szCs w:val="28"/>
          <w:lang w:eastAsia="zh-CN"/>
        </w:rPr>
        <w:t>错误归因与经验沉淀：</w:t>
      </w:r>
      <w:r>
        <w:rPr>
          <w:rFonts w:hint="eastAsia" w:ascii="仿宋" w:hAnsi="仿宋" w:eastAsia="仿宋" w:cs="仿宋"/>
          <w:snapToGrid w:val="0"/>
          <w:color w:val="000000"/>
          <w:spacing w:val="-3"/>
          <w:sz w:val="28"/>
          <w:szCs w:val="28"/>
          <w:lang w:eastAsia="zh-CN"/>
        </w:rPr>
        <w:t>能够对失败事件进行结构化归因分析，将因果知识持久化存储，并在后续任务中检索复用，实现“从错误中学习”。</w:t>
      </w:r>
    </w:p>
    <w:p w14:paraId="339912C6">
      <w:pPr>
        <w:pStyle w:val="6"/>
        <w:numPr>
          <w:ilvl w:val="0"/>
          <w:numId w:val="51"/>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b/>
          <w:bCs/>
          <w:snapToGrid w:val="0"/>
          <w:color w:val="000000"/>
          <w:spacing w:val="-3"/>
          <w:sz w:val="28"/>
          <w:szCs w:val="28"/>
          <w:lang w:eastAsia="zh-CN"/>
        </w:rPr>
        <w:t>OS组件化要求：</w:t>
      </w:r>
      <w:r>
        <w:rPr>
          <w:rFonts w:hint="eastAsia" w:ascii="仿宋" w:hAnsi="仿宋" w:eastAsia="仿宋" w:cs="仿宋"/>
          <w:snapToGrid w:val="0"/>
          <w:color w:val="000000"/>
          <w:spacing w:val="-3"/>
          <w:sz w:val="28"/>
          <w:szCs w:val="28"/>
          <w:lang w:eastAsia="zh-CN"/>
        </w:rPr>
        <w:t>赛题的最终成果必须形成一个可复用、可集成的操作系统组件，具体形式不限，包括但不限于以下类型：</w:t>
      </w:r>
    </w:p>
    <w:p w14:paraId="4B4A4BA1">
      <w:pPr>
        <w:pStyle w:val="6"/>
        <w:numPr>
          <w:ilvl w:val="1"/>
          <w:numId w:val="52"/>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snapToGrid w:val="0"/>
          <w:color w:val="000000"/>
          <w:spacing w:val="-3"/>
          <w:sz w:val="28"/>
          <w:szCs w:val="28"/>
          <w:lang w:eastAsia="zh-CN"/>
        </w:rPr>
        <w:t>内核模块（如安全钩子、异常处理扩展）</w:t>
      </w:r>
    </w:p>
    <w:p w14:paraId="556F569B">
      <w:pPr>
        <w:pStyle w:val="6"/>
        <w:numPr>
          <w:ilvl w:val="1"/>
          <w:numId w:val="52"/>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snapToGrid w:val="0"/>
          <w:color w:val="000000"/>
          <w:spacing w:val="-3"/>
          <w:sz w:val="28"/>
          <w:szCs w:val="28"/>
          <w:lang w:eastAsia="zh-CN"/>
        </w:rPr>
        <w:t>轻量化小模型（如异常检测模型、失败预测模型）</w:t>
      </w:r>
    </w:p>
    <w:p w14:paraId="54373713">
      <w:pPr>
        <w:pStyle w:val="6"/>
        <w:numPr>
          <w:ilvl w:val="1"/>
          <w:numId w:val="52"/>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snapToGrid w:val="0"/>
          <w:color w:val="000000"/>
          <w:spacing w:val="-3"/>
          <w:sz w:val="28"/>
          <w:szCs w:val="28"/>
          <w:lang w:eastAsia="zh-CN"/>
        </w:rPr>
        <w:t>系统服务（如后台监控服务、经验管理服务）</w:t>
      </w:r>
    </w:p>
    <w:p w14:paraId="462DF234">
      <w:pPr>
        <w:pStyle w:val="6"/>
        <w:numPr>
          <w:ilvl w:val="1"/>
          <w:numId w:val="52"/>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snapToGrid w:val="0"/>
          <w:color w:val="000000"/>
          <w:spacing w:val="-3"/>
          <w:sz w:val="28"/>
          <w:szCs w:val="28"/>
          <w:lang w:eastAsia="zh-CN"/>
        </w:rPr>
        <w:t>系统库（如供上层应用调用的韧性API库）</w:t>
      </w:r>
    </w:p>
    <w:p w14:paraId="1BD684E0">
      <w:pPr>
        <w:pStyle w:val="6"/>
        <w:numPr>
          <w:ilvl w:val="1"/>
          <w:numId w:val="52"/>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snapToGrid w:val="0"/>
          <w:color w:val="000000"/>
          <w:spacing w:val="-3"/>
          <w:sz w:val="28"/>
          <w:szCs w:val="28"/>
          <w:lang w:eastAsia="zh-CN"/>
        </w:rPr>
        <w:t>开发运行框架（如支持韧性编排的中间件框架）</w:t>
      </w:r>
    </w:p>
    <w:p w14:paraId="0E80C70A">
      <w:pPr>
        <w:pStyle w:val="6"/>
        <w:autoSpaceDE w:val="0"/>
        <w:autoSpaceDN w:val="0"/>
        <w:adjustRightInd w:val="0"/>
        <w:snapToGrid w:val="0"/>
        <w:spacing w:before="9" w:line="240" w:lineRule="auto"/>
        <w:ind w:left="420" w:right="119" w:firstLine="548" w:firstLineChars="200"/>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snapToGrid w:val="0"/>
          <w:color w:val="000000"/>
          <w:spacing w:val="-3"/>
          <w:sz w:val="28"/>
          <w:szCs w:val="28"/>
          <w:lang w:eastAsia="zh-CN"/>
        </w:rPr>
        <w:t>该组件应能够沉淀具身操作系统在面对开放环境时的共性需求，具备清晰的接口定义，可被其他应用或系统模块方便调用。</w:t>
      </w:r>
    </w:p>
    <w:p w14:paraId="7609B495">
      <w:pPr>
        <w:pStyle w:val="6"/>
        <w:numPr>
          <w:ilvl w:val="0"/>
          <w:numId w:val="53"/>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b/>
          <w:bCs/>
          <w:snapToGrid w:val="0"/>
          <w:color w:val="000000"/>
          <w:spacing w:val="-3"/>
          <w:sz w:val="28"/>
          <w:szCs w:val="28"/>
          <w:lang w:eastAsia="zh-CN"/>
        </w:rPr>
        <w:t>可评测性：</w:t>
      </w:r>
      <w:r>
        <w:rPr>
          <w:rFonts w:hint="eastAsia" w:ascii="仿宋" w:hAnsi="仿宋" w:eastAsia="仿宋" w:cs="仿宋"/>
          <w:snapToGrid w:val="0"/>
          <w:color w:val="000000"/>
          <w:spacing w:val="-3"/>
          <w:sz w:val="28"/>
          <w:szCs w:val="28"/>
          <w:lang w:eastAsia="zh-CN"/>
        </w:rPr>
        <w:t>参赛队伍需设计至少两个典型开放环境测试场景（如家庭服务、工业巡检、搜救探测等），并提供可量化的评测指标，包括但不限于：异常检测率、任务连续成功率、安全约束违规次数、同类错误复现率等。</w:t>
      </w:r>
    </w:p>
    <w:p w14:paraId="5EC4C951">
      <w:pPr>
        <w:pStyle w:val="6"/>
        <w:numPr>
          <w:ilvl w:val="0"/>
          <w:numId w:val="53"/>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b/>
          <w:bCs/>
          <w:snapToGrid w:val="0"/>
          <w:color w:val="000000"/>
          <w:spacing w:val="-3"/>
          <w:sz w:val="28"/>
          <w:szCs w:val="28"/>
          <w:lang w:eastAsia="zh-CN"/>
        </w:rPr>
        <w:t>效果展示：</w:t>
      </w:r>
      <w:r>
        <w:rPr>
          <w:rFonts w:hint="eastAsia" w:ascii="仿宋" w:hAnsi="仿宋" w:eastAsia="仿宋" w:cs="仿宋"/>
          <w:snapToGrid w:val="0"/>
          <w:color w:val="000000"/>
          <w:spacing w:val="-3"/>
          <w:sz w:val="28"/>
          <w:szCs w:val="28"/>
          <w:lang w:eastAsia="zh-CN"/>
        </w:rPr>
        <w:t>需在仿真环境或真实机器人平台上演示框架的实际效果，对比未使用该框架时的基线表现，说明韧性提升的显著性。</w:t>
      </w:r>
    </w:p>
    <w:p w14:paraId="59802D14">
      <w:pPr>
        <w:pStyle w:val="6"/>
        <w:numPr>
          <w:ilvl w:val="0"/>
          <w:numId w:val="53"/>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b/>
          <w:bCs/>
          <w:snapToGrid w:val="0"/>
          <w:color w:val="000000"/>
          <w:spacing w:val="-3"/>
          <w:sz w:val="28"/>
          <w:szCs w:val="28"/>
          <w:lang w:eastAsia="zh-CN"/>
        </w:rPr>
        <w:t>代码与文档：</w:t>
      </w:r>
      <w:r>
        <w:rPr>
          <w:rFonts w:hint="eastAsia" w:ascii="仿宋" w:hAnsi="仿宋" w:eastAsia="仿宋" w:cs="仿宋"/>
          <w:snapToGrid w:val="0"/>
          <w:color w:val="000000"/>
          <w:spacing w:val="-3"/>
          <w:sz w:val="28"/>
          <w:szCs w:val="28"/>
          <w:lang w:eastAsia="zh-CN"/>
        </w:rPr>
        <w:t>参赛作品须提供完整源代码（开源许可证不限）、设计文档、使用说明和测试报告，代码结构清晰，符合开源社区规范。</w:t>
      </w:r>
    </w:p>
    <w:p w14:paraId="43E491C3">
      <w:pPr>
        <w:pStyle w:val="6"/>
        <w:numPr>
          <w:ilvl w:val="0"/>
          <w:numId w:val="53"/>
        </w:numPr>
        <w:autoSpaceDE w:val="0"/>
        <w:autoSpaceDN w:val="0"/>
        <w:adjustRightInd w:val="0"/>
        <w:snapToGrid w:val="0"/>
        <w:spacing w:before="9" w:line="240" w:lineRule="auto"/>
        <w:ind w:right="119"/>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b/>
          <w:bCs/>
          <w:snapToGrid w:val="0"/>
          <w:color w:val="000000"/>
          <w:spacing w:val="-3"/>
          <w:sz w:val="28"/>
          <w:szCs w:val="28"/>
          <w:lang w:eastAsia="zh-CN"/>
        </w:rPr>
        <w:t>创新性鼓励：</w:t>
      </w:r>
      <w:r>
        <w:rPr>
          <w:rFonts w:hint="eastAsia" w:ascii="仿宋" w:hAnsi="仿宋" w:eastAsia="仿宋" w:cs="仿宋"/>
          <w:snapToGrid w:val="0"/>
          <w:color w:val="000000"/>
          <w:spacing w:val="-3"/>
          <w:sz w:val="28"/>
          <w:szCs w:val="28"/>
          <w:lang w:eastAsia="zh-CN"/>
        </w:rPr>
        <w:t>鼓励结合大语言模型、世界模型、因果推理、控制屏障函数等前沿技术，体现技术或理念的先进性。</w:t>
      </w:r>
    </w:p>
    <w:p w14:paraId="4E79023D">
      <w:pPr>
        <w:kinsoku w:val="0"/>
        <w:autoSpaceDE w:val="0"/>
        <w:autoSpaceDN w:val="0"/>
        <w:adjustRightInd w:val="0"/>
        <w:snapToGrid w:val="0"/>
        <w:spacing w:before="209" w:line="240" w:lineRule="auto"/>
        <w:ind w:left="15"/>
        <w:textAlignment w:val="baseline"/>
        <w:outlineLvl w:val="2"/>
        <w:rPr>
          <w:rFonts w:hint="eastAsia" w:ascii="仿宋" w:hAnsi="仿宋" w:eastAsia="仿宋" w:cs="仿宋"/>
          <w:b/>
          <w:bCs/>
          <w:snapToGrid/>
          <w:color w:val="000000"/>
          <w:spacing w:val="0"/>
          <w:sz w:val="28"/>
          <w:szCs w:val="28"/>
          <w:lang w:eastAsia="zh-CN"/>
        </w:rPr>
      </w:pPr>
      <w:r>
        <w:rPr>
          <w:rFonts w:hint="eastAsia" w:ascii="仿宋" w:hAnsi="仿宋" w:eastAsia="仿宋" w:cs="仿宋"/>
          <w:b/>
          <w:bCs/>
          <w:snapToGrid/>
          <w:color w:val="000000"/>
          <w:spacing w:val="0"/>
          <w:sz w:val="28"/>
          <w:szCs w:val="28"/>
          <w:lang w:eastAsia="zh-CN"/>
        </w:rPr>
        <w:t>评分标准：</w:t>
      </w:r>
    </w:p>
    <w:p w14:paraId="055A9718">
      <w:pPr>
        <w:pStyle w:val="6"/>
        <w:numPr>
          <w:ilvl w:val="0"/>
          <w:numId w:val="53"/>
        </w:numPr>
        <w:kinsoku w:val="0"/>
        <w:autoSpaceDE w:val="0"/>
        <w:autoSpaceDN w:val="0"/>
        <w:adjustRightInd w:val="0"/>
        <w:snapToGrid w:val="0"/>
        <w:spacing w:before="72" w:line="348" w:lineRule="exact"/>
        <w:ind w:left="420" w:hanging="420"/>
        <w:textAlignment w:val="baseline"/>
        <w:rPr>
          <w:rFonts w:hint="eastAsia" w:ascii="仿宋" w:hAnsi="仿宋" w:eastAsia="仿宋" w:cs="仿宋"/>
          <w:b/>
          <w:bCs/>
          <w:snapToGrid w:val="0"/>
          <w:color w:val="000000"/>
          <w:spacing w:val="-1"/>
          <w:position w:val="3"/>
          <w:sz w:val="28"/>
          <w:szCs w:val="28"/>
          <w:lang w:eastAsia="zh-CN"/>
        </w:rPr>
      </w:pPr>
      <w:r>
        <w:rPr>
          <w:rFonts w:hint="eastAsia" w:ascii="仿宋" w:hAnsi="仿宋" w:eastAsia="仿宋" w:cs="仿宋"/>
          <w:b/>
          <w:bCs/>
          <w:snapToGrid w:val="0"/>
          <w:color w:val="000000"/>
          <w:spacing w:val="-1"/>
          <w:position w:val="3"/>
          <w:sz w:val="28"/>
          <w:szCs w:val="28"/>
          <w:lang w:eastAsia="zh-CN"/>
        </w:rPr>
        <w:t>功能完整性（35%）：</w:t>
      </w:r>
    </w:p>
    <w:p w14:paraId="2FF7BCF0">
      <w:pPr>
        <w:pStyle w:val="6"/>
        <w:numPr>
          <w:ilvl w:val="0"/>
          <w:numId w:val="54"/>
        </w:numPr>
        <w:kinsoku w:val="0"/>
        <w:autoSpaceDE w:val="0"/>
        <w:autoSpaceDN w:val="0"/>
        <w:adjustRightInd w:val="0"/>
        <w:snapToGrid w:val="0"/>
        <w:spacing w:before="57" w:line="345" w:lineRule="exact"/>
        <w:textAlignment w:val="baseline"/>
        <w:rPr>
          <w:rFonts w:hint="eastAsia" w:ascii="仿宋" w:hAnsi="仿宋" w:eastAsia="仿宋" w:cs="仿宋"/>
          <w:snapToGrid w:val="0"/>
          <w:color w:val="000000"/>
          <w:spacing w:val="-1"/>
          <w:position w:val="3"/>
          <w:sz w:val="28"/>
          <w:szCs w:val="28"/>
          <w:lang w:eastAsia="zh-CN"/>
        </w:rPr>
      </w:pPr>
      <w:r>
        <w:rPr>
          <w:rFonts w:hint="eastAsia" w:ascii="仿宋" w:hAnsi="仿宋" w:eastAsia="仿宋" w:cs="仿宋"/>
          <w:snapToGrid w:val="0"/>
          <w:color w:val="000000"/>
          <w:spacing w:val="-1"/>
          <w:position w:val="3"/>
          <w:sz w:val="28"/>
          <w:szCs w:val="28"/>
          <w:lang w:eastAsia="zh-CN"/>
        </w:rPr>
        <w:t>实现所选韧性机制的核心功能，形成可运行、可复现的软件框架；</w:t>
      </w:r>
    </w:p>
    <w:p w14:paraId="685F9C02">
      <w:pPr>
        <w:pStyle w:val="6"/>
        <w:numPr>
          <w:ilvl w:val="0"/>
          <w:numId w:val="54"/>
        </w:numPr>
        <w:kinsoku w:val="0"/>
        <w:autoSpaceDE w:val="0"/>
        <w:autoSpaceDN w:val="0"/>
        <w:adjustRightInd w:val="0"/>
        <w:snapToGrid w:val="0"/>
        <w:spacing w:before="57" w:line="345" w:lineRule="exact"/>
        <w:textAlignment w:val="baseline"/>
        <w:rPr>
          <w:rFonts w:hint="eastAsia" w:ascii="仿宋" w:hAnsi="仿宋" w:eastAsia="仿宋" w:cs="仿宋"/>
          <w:snapToGrid w:val="0"/>
          <w:color w:val="000000"/>
          <w:spacing w:val="-1"/>
          <w:position w:val="3"/>
          <w:sz w:val="28"/>
          <w:szCs w:val="28"/>
          <w:lang w:eastAsia="zh-CN"/>
        </w:rPr>
      </w:pPr>
      <w:r>
        <w:rPr>
          <w:rFonts w:hint="eastAsia" w:ascii="仿宋" w:hAnsi="仿宋" w:eastAsia="仿宋" w:cs="仿宋"/>
          <w:snapToGrid w:val="0"/>
          <w:color w:val="000000"/>
          <w:spacing w:val="-1"/>
          <w:position w:val="3"/>
          <w:sz w:val="28"/>
          <w:szCs w:val="28"/>
          <w:lang w:eastAsia="zh-CN"/>
        </w:rPr>
        <w:t>测试场景设计合理，能够体现开放环境下的典型挑战；</w:t>
      </w:r>
    </w:p>
    <w:p w14:paraId="3A780865">
      <w:pPr>
        <w:pStyle w:val="6"/>
        <w:numPr>
          <w:ilvl w:val="0"/>
          <w:numId w:val="54"/>
        </w:numPr>
        <w:kinsoku w:val="0"/>
        <w:autoSpaceDE w:val="0"/>
        <w:autoSpaceDN w:val="0"/>
        <w:adjustRightInd w:val="0"/>
        <w:snapToGrid w:val="0"/>
        <w:spacing w:before="57" w:line="345" w:lineRule="exact"/>
        <w:textAlignment w:val="baseline"/>
        <w:rPr>
          <w:rFonts w:hint="eastAsia" w:ascii="仿宋" w:hAnsi="仿宋" w:eastAsia="仿宋" w:cs="仿宋"/>
          <w:snapToGrid w:val="0"/>
          <w:color w:val="000000"/>
          <w:spacing w:val="-1"/>
          <w:position w:val="3"/>
          <w:sz w:val="28"/>
          <w:szCs w:val="28"/>
          <w:lang w:eastAsia="zh-CN"/>
        </w:rPr>
      </w:pPr>
      <w:r>
        <w:rPr>
          <w:rFonts w:hint="eastAsia" w:ascii="仿宋" w:hAnsi="仿宋" w:eastAsia="仿宋" w:cs="仿宋"/>
          <w:snapToGrid w:val="0"/>
          <w:color w:val="000000"/>
          <w:spacing w:val="-1"/>
          <w:position w:val="3"/>
          <w:sz w:val="28"/>
          <w:szCs w:val="28"/>
          <w:lang w:eastAsia="zh-CN"/>
        </w:rPr>
        <w:t>满足组件化要求，组件接口清晰、可独立部署。</w:t>
      </w:r>
    </w:p>
    <w:p w14:paraId="7B8FD20C">
      <w:pPr>
        <w:pStyle w:val="6"/>
        <w:numPr>
          <w:ilvl w:val="0"/>
          <w:numId w:val="55"/>
        </w:numPr>
        <w:kinsoku w:val="0"/>
        <w:autoSpaceDE w:val="0"/>
        <w:autoSpaceDN w:val="0"/>
        <w:adjustRightInd w:val="0"/>
        <w:snapToGrid w:val="0"/>
        <w:spacing w:before="72" w:line="348" w:lineRule="exact"/>
        <w:ind w:left="420" w:hanging="420"/>
        <w:textAlignment w:val="baseline"/>
        <w:rPr>
          <w:rFonts w:hint="eastAsia" w:ascii="仿宋" w:hAnsi="仿宋" w:eastAsia="仿宋" w:cs="仿宋"/>
          <w:b/>
          <w:bCs/>
          <w:snapToGrid w:val="0"/>
          <w:color w:val="000000"/>
          <w:spacing w:val="-1"/>
          <w:position w:val="3"/>
          <w:sz w:val="28"/>
          <w:szCs w:val="28"/>
          <w:lang w:eastAsia="zh-CN"/>
        </w:rPr>
      </w:pPr>
      <w:r>
        <w:rPr>
          <w:rFonts w:hint="eastAsia" w:ascii="仿宋" w:hAnsi="仿宋" w:eastAsia="仿宋" w:cs="仿宋"/>
          <w:b/>
          <w:bCs/>
          <w:snapToGrid w:val="0"/>
          <w:color w:val="000000"/>
          <w:spacing w:val="-1"/>
          <w:position w:val="3"/>
          <w:sz w:val="28"/>
          <w:szCs w:val="28"/>
          <w:lang w:eastAsia="zh-CN"/>
        </w:rPr>
        <w:t>技术先进性与创新性（30%）：</w:t>
      </w:r>
    </w:p>
    <w:p w14:paraId="04589E1F">
      <w:pPr>
        <w:pStyle w:val="6"/>
        <w:numPr>
          <w:ilvl w:val="0"/>
          <w:numId w:val="56"/>
        </w:numPr>
        <w:kinsoku w:val="0"/>
        <w:autoSpaceDE w:val="0"/>
        <w:autoSpaceDN w:val="0"/>
        <w:adjustRightInd w:val="0"/>
        <w:snapToGrid w:val="0"/>
        <w:spacing w:before="57" w:line="345" w:lineRule="exact"/>
        <w:textAlignment w:val="baseline"/>
        <w:rPr>
          <w:rFonts w:hint="eastAsia" w:ascii="仿宋" w:hAnsi="仿宋" w:eastAsia="仿宋" w:cs="仿宋"/>
          <w:snapToGrid w:val="0"/>
          <w:color w:val="000000"/>
          <w:spacing w:val="-1"/>
          <w:position w:val="3"/>
          <w:sz w:val="28"/>
          <w:szCs w:val="28"/>
          <w:lang w:eastAsia="zh-CN"/>
        </w:rPr>
      </w:pPr>
      <w:r>
        <w:rPr>
          <w:rFonts w:hint="eastAsia" w:ascii="仿宋" w:hAnsi="仿宋" w:eastAsia="仿宋" w:cs="仿宋"/>
          <w:snapToGrid w:val="0"/>
          <w:color w:val="000000"/>
          <w:spacing w:val="-1"/>
          <w:position w:val="3"/>
          <w:sz w:val="28"/>
          <w:szCs w:val="28"/>
          <w:lang w:eastAsia="zh-CN"/>
        </w:rPr>
        <w:t>采用的技术方法具有前沿性，或对现有方法有实质性改进；</w:t>
      </w:r>
    </w:p>
    <w:p w14:paraId="2C7F866F">
      <w:pPr>
        <w:pStyle w:val="6"/>
        <w:numPr>
          <w:ilvl w:val="0"/>
          <w:numId w:val="56"/>
        </w:numPr>
        <w:kinsoku w:val="0"/>
        <w:autoSpaceDE w:val="0"/>
        <w:autoSpaceDN w:val="0"/>
        <w:adjustRightInd w:val="0"/>
        <w:snapToGrid w:val="0"/>
        <w:spacing w:before="57" w:line="345" w:lineRule="exact"/>
        <w:textAlignment w:val="baseline"/>
        <w:rPr>
          <w:rFonts w:hint="eastAsia" w:ascii="仿宋" w:hAnsi="仿宋" w:eastAsia="仿宋" w:cs="仿宋"/>
          <w:snapToGrid w:val="0"/>
          <w:color w:val="000000"/>
          <w:spacing w:val="-1"/>
          <w:position w:val="3"/>
          <w:sz w:val="28"/>
          <w:szCs w:val="28"/>
          <w:lang w:eastAsia="zh-CN"/>
        </w:rPr>
      </w:pPr>
      <w:r>
        <w:rPr>
          <w:rFonts w:hint="eastAsia" w:ascii="仿宋" w:hAnsi="仿宋" w:eastAsia="仿宋" w:cs="仿宋"/>
          <w:snapToGrid w:val="0"/>
          <w:color w:val="000000"/>
          <w:spacing w:val="-1"/>
          <w:position w:val="3"/>
          <w:sz w:val="28"/>
          <w:szCs w:val="28"/>
          <w:lang w:eastAsia="zh-CN"/>
        </w:rPr>
        <w:t>在异常处理、任务验证、安全约束或经验学习等方面有明确创新点。</w:t>
      </w:r>
    </w:p>
    <w:p w14:paraId="3104DA1C">
      <w:pPr>
        <w:pStyle w:val="6"/>
        <w:numPr>
          <w:ilvl w:val="0"/>
          <w:numId w:val="57"/>
        </w:numPr>
        <w:kinsoku w:val="0"/>
        <w:autoSpaceDE w:val="0"/>
        <w:autoSpaceDN w:val="0"/>
        <w:adjustRightInd w:val="0"/>
        <w:snapToGrid w:val="0"/>
        <w:spacing w:before="72" w:line="348" w:lineRule="exact"/>
        <w:ind w:left="420" w:hanging="420"/>
        <w:textAlignment w:val="baseline"/>
        <w:rPr>
          <w:rFonts w:hint="eastAsia" w:ascii="仿宋" w:hAnsi="仿宋" w:eastAsia="仿宋" w:cs="仿宋"/>
          <w:b/>
          <w:bCs/>
          <w:snapToGrid w:val="0"/>
          <w:color w:val="000000"/>
          <w:spacing w:val="-1"/>
          <w:position w:val="3"/>
          <w:sz w:val="28"/>
          <w:szCs w:val="28"/>
        </w:rPr>
      </w:pPr>
      <w:r>
        <w:rPr>
          <w:rFonts w:hint="eastAsia" w:ascii="仿宋" w:hAnsi="仿宋" w:eastAsia="仿宋" w:cs="仿宋"/>
          <w:b/>
          <w:bCs/>
          <w:snapToGrid w:val="0"/>
          <w:color w:val="000000"/>
          <w:spacing w:val="-1"/>
          <w:position w:val="3"/>
          <w:sz w:val="28"/>
          <w:szCs w:val="28"/>
        </w:rPr>
        <w:t>效果验证（20%）：</w:t>
      </w:r>
    </w:p>
    <w:p w14:paraId="5FB29BAF">
      <w:pPr>
        <w:pStyle w:val="6"/>
        <w:numPr>
          <w:ilvl w:val="0"/>
          <w:numId w:val="58"/>
        </w:numPr>
        <w:kinsoku w:val="0"/>
        <w:autoSpaceDE w:val="0"/>
        <w:autoSpaceDN w:val="0"/>
        <w:adjustRightInd w:val="0"/>
        <w:snapToGrid w:val="0"/>
        <w:spacing w:before="57" w:line="345" w:lineRule="exact"/>
        <w:textAlignment w:val="baseline"/>
        <w:rPr>
          <w:rFonts w:hint="eastAsia" w:ascii="仿宋" w:hAnsi="仿宋" w:eastAsia="仿宋" w:cs="仿宋"/>
          <w:snapToGrid w:val="0"/>
          <w:color w:val="000000"/>
          <w:spacing w:val="-1"/>
          <w:position w:val="3"/>
          <w:sz w:val="28"/>
          <w:szCs w:val="28"/>
          <w:lang w:eastAsia="zh-CN"/>
        </w:rPr>
      </w:pPr>
      <w:r>
        <w:rPr>
          <w:rFonts w:hint="eastAsia" w:ascii="仿宋" w:hAnsi="仿宋" w:eastAsia="仿宋" w:cs="仿宋"/>
          <w:snapToGrid w:val="0"/>
          <w:color w:val="000000"/>
          <w:spacing w:val="-1"/>
          <w:position w:val="3"/>
          <w:sz w:val="28"/>
          <w:szCs w:val="28"/>
          <w:lang w:eastAsia="zh-CN"/>
        </w:rPr>
        <w:t>提供充分的实验数据与对比分析，量化展示韧性提升效果；</w:t>
      </w:r>
    </w:p>
    <w:p w14:paraId="4CF28FB6">
      <w:pPr>
        <w:pStyle w:val="6"/>
        <w:numPr>
          <w:ilvl w:val="0"/>
          <w:numId w:val="58"/>
        </w:numPr>
        <w:kinsoku w:val="0"/>
        <w:autoSpaceDE w:val="0"/>
        <w:autoSpaceDN w:val="0"/>
        <w:adjustRightInd w:val="0"/>
        <w:snapToGrid w:val="0"/>
        <w:spacing w:before="57" w:line="345" w:lineRule="exact"/>
        <w:textAlignment w:val="baseline"/>
        <w:rPr>
          <w:rFonts w:hint="eastAsia" w:ascii="仿宋" w:hAnsi="仿宋" w:eastAsia="仿宋" w:cs="仿宋"/>
          <w:snapToGrid w:val="0"/>
          <w:color w:val="000000"/>
          <w:spacing w:val="-1"/>
          <w:position w:val="3"/>
          <w:sz w:val="28"/>
          <w:szCs w:val="28"/>
          <w:lang w:eastAsia="zh-CN"/>
        </w:rPr>
      </w:pPr>
      <w:r>
        <w:rPr>
          <w:rFonts w:hint="eastAsia" w:ascii="仿宋" w:hAnsi="仿宋" w:eastAsia="仿宋" w:cs="仿宋"/>
          <w:snapToGrid w:val="0"/>
          <w:color w:val="000000"/>
          <w:spacing w:val="-1"/>
          <w:position w:val="3"/>
          <w:sz w:val="28"/>
          <w:szCs w:val="28"/>
          <w:lang w:eastAsia="zh-CN"/>
        </w:rPr>
        <w:t>演示案例具有说服力，能够体现实际应用价值。</w:t>
      </w:r>
    </w:p>
    <w:p w14:paraId="13091235">
      <w:pPr>
        <w:pStyle w:val="6"/>
        <w:numPr>
          <w:ilvl w:val="0"/>
          <w:numId w:val="59"/>
        </w:numPr>
        <w:kinsoku w:val="0"/>
        <w:autoSpaceDE w:val="0"/>
        <w:autoSpaceDN w:val="0"/>
        <w:adjustRightInd w:val="0"/>
        <w:snapToGrid w:val="0"/>
        <w:spacing w:before="72" w:line="348" w:lineRule="exact"/>
        <w:ind w:left="420" w:hanging="420"/>
        <w:textAlignment w:val="baseline"/>
        <w:rPr>
          <w:rFonts w:hint="eastAsia" w:ascii="仿宋" w:hAnsi="仿宋" w:eastAsia="仿宋" w:cs="仿宋"/>
          <w:b/>
          <w:bCs/>
          <w:snapToGrid w:val="0"/>
          <w:color w:val="000000"/>
          <w:spacing w:val="-1"/>
          <w:position w:val="3"/>
          <w:sz w:val="28"/>
          <w:szCs w:val="28"/>
        </w:rPr>
      </w:pPr>
      <w:r>
        <w:rPr>
          <w:rFonts w:hint="eastAsia" w:ascii="仿宋" w:hAnsi="仿宋" w:eastAsia="仿宋" w:cs="仿宋"/>
          <w:b/>
          <w:bCs/>
          <w:snapToGrid w:val="0"/>
          <w:color w:val="000000"/>
          <w:spacing w:val="-1"/>
          <w:position w:val="3"/>
          <w:sz w:val="28"/>
          <w:szCs w:val="28"/>
        </w:rPr>
        <w:t>代码与文档质量（15%）：</w:t>
      </w:r>
    </w:p>
    <w:p w14:paraId="64B18A5D">
      <w:pPr>
        <w:pStyle w:val="6"/>
        <w:numPr>
          <w:ilvl w:val="0"/>
          <w:numId w:val="60"/>
        </w:numPr>
        <w:kinsoku w:val="0"/>
        <w:autoSpaceDE w:val="0"/>
        <w:autoSpaceDN w:val="0"/>
        <w:adjustRightInd w:val="0"/>
        <w:snapToGrid w:val="0"/>
        <w:spacing w:before="57" w:line="345" w:lineRule="exact"/>
        <w:textAlignment w:val="baseline"/>
        <w:rPr>
          <w:rFonts w:hint="eastAsia" w:ascii="仿宋" w:hAnsi="仿宋" w:eastAsia="仿宋" w:cs="仿宋"/>
          <w:snapToGrid w:val="0"/>
          <w:color w:val="000000"/>
          <w:spacing w:val="-1"/>
          <w:position w:val="3"/>
          <w:sz w:val="28"/>
          <w:szCs w:val="28"/>
          <w:lang w:eastAsia="zh-CN"/>
        </w:rPr>
      </w:pPr>
      <w:r>
        <w:rPr>
          <w:rFonts w:hint="eastAsia" w:ascii="仿宋" w:hAnsi="仿宋" w:eastAsia="仿宋" w:cs="仿宋"/>
          <w:snapToGrid w:val="0"/>
          <w:color w:val="000000"/>
          <w:spacing w:val="-1"/>
          <w:position w:val="3"/>
          <w:sz w:val="28"/>
          <w:szCs w:val="28"/>
          <w:lang w:eastAsia="zh-CN"/>
        </w:rPr>
        <w:t>代码规范、可维护性高，文档完整、条理清晰。</w:t>
      </w:r>
    </w:p>
    <w:p w14:paraId="3419F280">
      <w:pPr>
        <w:kinsoku w:val="0"/>
        <w:autoSpaceDE w:val="0"/>
        <w:autoSpaceDN w:val="0"/>
        <w:adjustRightInd w:val="0"/>
        <w:snapToGrid w:val="0"/>
        <w:spacing w:before="209" w:line="240" w:lineRule="auto"/>
        <w:ind w:left="15"/>
        <w:textAlignment w:val="baseline"/>
        <w:outlineLvl w:val="2"/>
        <w:rPr>
          <w:rFonts w:hint="eastAsia" w:ascii="仿宋" w:hAnsi="仿宋" w:eastAsia="仿宋" w:cs="仿宋"/>
          <w:b/>
          <w:bCs/>
          <w:snapToGrid/>
          <w:color w:val="000000"/>
          <w:spacing w:val="0"/>
          <w:sz w:val="28"/>
          <w:szCs w:val="28"/>
          <w:lang w:eastAsia="zh-CN"/>
        </w:rPr>
      </w:pPr>
      <w:r>
        <w:rPr>
          <w:rFonts w:hint="eastAsia" w:ascii="仿宋" w:hAnsi="仿宋" w:eastAsia="仿宋" w:cs="仿宋"/>
          <w:b/>
          <w:bCs/>
          <w:snapToGrid/>
          <w:color w:val="000000"/>
          <w:spacing w:val="0"/>
          <w:sz w:val="28"/>
          <w:szCs w:val="28"/>
          <w:lang w:eastAsia="zh-CN"/>
        </w:rPr>
        <w:t>赛题联系人：</w:t>
      </w:r>
    </w:p>
    <w:p w14:paraId="003A586B">
      <w:pPr>
        <w:pStyle w:val="6"/>
        <w:kinsoku w:val="0"/>
        <w:autoSpaceDE w:val="0"/>
        <w:autoSpaceDN w:val="0"/>
        <w:adjustRightInd w:val="0"/>
        <w:snapToGrid w:val="0"/>
        <w:spacing w:before="9" w:line="241" w:lineRule="auto"/>
        <w:ind w:left="21" w:right="120" w:firstLine="481"/>
        <w:jc w:val="both"/>
        <w:textAlignment w:val="baseline"/>
        <w:rPr>
          <w:rFonts w:hint="eastAsia" w:ascii="仿宋" w:hAnsi="仿宋" w:eastAsia="仿宋" w:cs="仿宋"/>
          <w:snapToGrid w:val="0"/>
          <w:color w:val="000000"/>
          <w:spacing w:val="-3"/>
          <w:sz w:val="28"/>
          <w:szCs w:val="28"/>
          <w:lang w:eastAsia="zh-CN"/>
        </w:rPr>
      </w:pPr>
      <w:r>
        <w:rPr>
          <w:rFonts w:hint="eastAsia" w:ascii="仿宋" w:hAnsi="仿宋" w:eastAsia="仿宋" w:cs="仿宋"/>
          <w:snapToGrid w:val="0"/>
          <w:color w:val="000000"/>
          <w:spacing w:val="-3"/>
          <w:sz w:val="28"/>
          <w:szCs w:val="28"/>
          <w:lang w:eastAsia="zh-CN"/>
        </w:rPr>
        <w:t>贾</w:t>
      </w:r>
      <w:r>
        <w:rPr>
          <w:rFonts w:hint="eastAsia" w:ascii="仿宋" w:hAnsi="仿宋" w:eastAsia="仿宋" w:cs="仿宋"/>
          <w:snapToGrid w:val="0"/>
          <w:color w:val="000000"/>
          <w:spacing w:val="-3"/>
          <w:sz w:val="28"/>
          <w:szCs w:val="28"/>
          <w:lang w:val="en-US" w:eastAsia="zh-CN"/>
        </w:rPr>
        <w:t>老师</w:t>
      </w:r>
      <w:r>
        <w:rPr>
          <w:rFonts w:hint="eastAsia" w:ascii="仿宋" w:hAnsi="仿宋" w:eastAsia="仿宋" w:cs="仿宋"/>
          <w:snapToGrid w:val="0"/>
          <w:color w:val="000000"/>
          <w:spacing w:val="-3"/>
          <w:sz w:val="28"/>
          <w:szCs w:val="28"/>
          <w:lang w:eastAsia="zh-CN"/>
        </w:rPr>
        <w:t xml:space="preserve"> </w:t>
      </w:r>
      <w:r>
        <w:rPr>
          <w:rFonts w:hint="eastAsia" w:ascii="仿宋" w:hAnsi="仿宋" w:eastAsia="仿宋" w:cs="仿宋"/>
          <w:snapToGrid w:val="0"/>
          <w:color w:val="000000"/>
          <w:spacing w:val="-3"/>
          <w:sz w:val="28"/>
          <w:szCs w:val="28"/>
          <w:lang w:eastAsia="zh-CN"/>
        </w:rPr>
        <w:fldChar w:fldCharType="begin"/>
      </w:r>
      <w:r>
        <w:rPr>
          <w:rFonts w:hint="eastAsia" w:ascii="仿宋" w:hAnsi="仿宋" w:eastAsia="仿宋" w:cs="仿宋"/>
          <w:snapToGrid w:val="0"/>
          <w:color w:val="000000"/>
          <w:spacing w:val="-3"/>
          <w:sz w:val="28"/>
          <w:szCs w:val="28"/>
          <w:lang w:eastAsia="zh-CN"/>
        </w:rPr>
        <w:instrText xml:space="preserve"> HYPERLINK "mailto:jiazhouyang@nudt.edu.cn" </w:instrText>
      </w:r>
      <w:r>
        <w:rPr>
          <w:rFonts w:hint="eastAsia" w:ascii="仿宋" w:hAnsi="仿宋" w:eastAsia="仿宋" w:cs="仿宋"/>
          <w:snapToGrid w:val="0"/>
          <w:color w:val="000000"/>
          <w:spacing w:val="-3"/>
          <w:sz w:val="28"/>
          <w:szCs w:val="28"/>
          <w:lang w:eastAsia="zh-CN"/>
        </w:rPr>
        <w:fldChar w:fldCharType="separate"/>
      </w:r>
      <w:r>
        <w:rPr>
          <w:rStyle w:val="14"/>
          <w:rFonts w:hint="eastAsia" w:ascii="仿宋" w:hAnsi="仿宋" w:eastAsia="仿宋" w:cs="仿宋"/>
          <w:snapToGrid w:val="0"/>
          <w:color w:val="000000"/>
          <w:spacing w:val="-3"/>
          <w:sz w:val="28"/>
          <w:szCs w:val="28"/>
          <w:lang w:eastAsia="zh-CN"/>
        </w:rPr>
        <w:t>jiazhouyang@nudt.edu.cn</w:t>
      </w:r>
      <w:r>
        <w:rPr>
          <w:rFonts w:hint="eastAsia" w:ascii="仿宋" w:hAnsi="仿宋" w:eastAsia="仿宋" w:cs="仿宋"/>
          <w:snapToGrid w:val="0"/>
          <w:color w:val="000000"/>
          <w:spacing w:val="-3"/>
          <w:sz w:val="28"/>
          <w:szCs w:val="28"/>
          <w:lang w:eastAsia="zh-CN"/>
        </w:rPr>
        <w:fldChar w:fldCharType="end"/>
      </w:r>
      <w:r>
        <w:rPr>
          <w:rFonts w:hint="eastAsia" w:ascii="仿宋" w:hAnsi="仿宋" w:eastAsia="仿宋" w:cs="仿宋"/>
          <w:snapToGrid w:val="0"/>
          <w:color w:val="000000"/>
          <w:spacing w:val="-3"/>
          <w:sz w:val="28"/>
          <w:szCs w:val="28"/>
          <w:lang w:val="en-US" w:eastAsia="zh-CN"/>
        </w:rPr>
        <w:t xml:space="preserve"> </w:t>
      </w:r>
    </w:p>
    <w:p w14:paraId="770D55AB">
      <w:pPr>
        <w:kinsoku w:val="0"/>
        <w:autoSpaceDE w:val="0"/>
        <w:autoSpaceDN w:val="0"/>
        <w:adjustRightInd w:val="0"/>
        <w:snapToGrid w:val="0"/>
        <w:spacing w:before="209" w:line="240" w:lineRule="auto"/>
        <w:ind w:left="15"/>
        <w:textAlignment w:val="baseline"/>
        <w:outlineLvl w:val="2"/>
        <w:rPr>
          <w:rFonts w:hint="eastAsia" w:ascii="仿宋" w:hAnsi="仿宋" w:eastAsia="仿宋" w:cs="仿宋"/>
          <w:b/>
          <w:bCs/>
          <w:snapToGrid/>
          <w:color w:val="000000"/>
          <w:spacing w:val="0"/>
          <w:sz w:val="28"/>
          <w:szCs w:val="28"/>
          <w:lang w:eastAsia="zh-CN"/>
        </w:rPr>
      </w:pPr>
      <w:r>
        <w:rPr>
          <w:rFonts w:hint="eastAsia" w:ascii="仿宋" w:hAnsi="仿宋" w:eastAsia="仿宋" w:cs="仿宋"/>
          <w:b/>
          <w:bCs/>
          <w:snapToGrid/>
          <w:color w:val="000000"/>
          <w:spacing w:val="0"/>
          <w:sz w:val="28"/>
          <w:szCs w:val="28"/>
          <w:lang w:eastAsia="zh-CN"/>
        </w:rPr>
        <w:t>参考资料：</w:t>
      </w:r>
    </w:p>
    <w:p w14:paraId="6B2672BE">
      <w:pPr>
        <w:pStyle w:val="6"/>
        <w:numPr>
          <w:ilvl w:val="0"/>
          <w:numId w:val="61"/>
        </w:numPr>
        <w:kinsoku w:val="0"/>
        <w:autoSpaceDE/>
        <w:autoSpaceDN/>
        <w:adjustRightInd w:val="0"/>
        <w:snapToGrid w:val="0"/>
        <w:spacing w:before="0" w:after="157" w:afterLines="50" w:line="240" w:lineRule="auto"/>
        <w:ind w:left="420" w:right="119" w:hanging="420"/>
        <w:jc w:val="both"/>
        <w:textAlignment w:val="baseline"/>
        <w:rPr>
          <w:rFonts w:hint="eastAsia" w:ascii="仿宋" w:hAnsi="仿宋" w:eastAsia="仿宋" w:cs="仿宋"/>
          <w:snapToGrid w:val="0"/>
          <w:color w:val="000000"/>
          <w:spacing w:val="-3"/>
          <w:sz w:val="28"/>
          <w:szCs w:val="28"/>
        </w:rPr>
      </w:pPr>
      <w:r>
        <w:rPr>
          <w:rFonts w:hint="eastAsia" w:ascii="仿宋" w:hAnsi="仿宋" w:eastAsia="仿宋" w:cs="仿宋"/>
          <w:snapToGrid w:val="0"/>
          <w:color w:val="000000"/>
          <w:spacing w:val="-3"/>
          <w:sz w:val="28"/>
          <w:szCs w:val="28"/>
        </w:rPr>
        <w:t>ROS 2 Documentation: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"https://docs.ros.org/" \t "https://chat.deepseek.com/a/chat/s/_blank" </w:instrText>
      </w:r>
      <w:r>
        <w:rPr>
          <w:rFonts w:hint="eastAsia" w:ascii="仿宋" w:hAnsi="仿宋" w:eastAsia="仿宋" w:cs="仿宋"/>
          <w:sz w:val="28"/>
          <w:szCs w:val="28"/>
        </w:rPr>
        <w:fldChar w:fldCharType="separate"/>
      </w:r>
      <w:r>
        <w:rPr>
          <w:rFonts w:hint="eastAsia" w:ascii="仿宋" w:hAnsi="仿宋" w:eastAsia="仿宋" w:cs="仿宋"/>
          <w:snapToGrid w:val="0"/>
          <w:color w:val="000000"/>
          <w:spacing w:val="-3"/>
          <w:sz w:val="28"/>
          <w:szCs w:val="28"/>
        </w:rPr>
        <w:t>https://docs.ros.org/</w:t>
      </w:r>
      <w:r>
        <w:rPr>
          <w:rFonts w:hint="eastAsia" w:ascii="仿宋" w:hAnsi="仿宋" w:eastAsia="仿宋" w:cs="仿宋"/>
          <w:snapToGrid w:val="0"/>
          <w:color w:val="000000"/>
          <w:spacing w:val="-3"/>
          <w:sz w:val="28"/>
          <w:szCs w:val="28"/>
        </w:rPr>
        <w:fldChar w:fldCharType="end"/>
      </w:r>
    </w:p>
    <w:p w14:paraId="66D1C4A3">
      <w:pPr>
        <w:pStyle w:val="6"/>
        <w:numPr>
          <w:ilvl w:val="0"/>
          <w:numId w:val="61"/>
        </w:numPr>
        <w:kinsoku w:val="0"/>
        <w:autoSpaceDE/>
        <w:autoSpaceDN/>
        <w:adjustRightInd w:val="0"/>
        <w:snapToGrid w:val="0"/>
        <w:spacing w:before="0" w:after="157" w:afterLines="50" w:line="240" w:lineRule="auto"/>
        <w:ind w:left="420" w:right="119" w:hanging="420"/>
        <w:jc w:val="both"/>
        <w:textAlignment w:val="baseline"/>
        <w:rPr>
          <w:rFonts w:hint="eastAsia" w:ascii="仿宋" w:hAnsi="仿宋" w:eastAsia="仿宋" w:cs="仿宋"/>
          <w:snapToGrid w:val="0"/>
          <w:color w:val="000000"/>
          <w:spacing w:val="-3"/>
          <w:sz w:val="28"/>
          <w:szCs w:val="28"/>
        </w:rPr>
      </w:pPr>
      <w:r>
        <w:rPr>
          <w:rFonts w:hint="eastAsia" w:ascii="仿宋" w:hAnsi="仿宋" w:eastAsia="仿宋" w:cs="仿宋"/>
          <w:snapToGrid w:val="0"/>
          <w:color w:val="000000"/>
          <w:spacing w:val="-3"/>
          <w:sz w:val="28"/>
          <w:szCs w:val="28"/>
        </w:rPr>
        <w:t>Gazebo 仿真平台: </w:t>
      </w:r>
      <w:r>
        <w:rPr>
          <w:rFonts w:hint="eastAsia" w:ascii="仿宋" w:hAnsi="仿宋" w:eastAsia="仿宋" w:cs="仿宋"/>
          <w:snapToGrid w:val="0"/>
          <w:color w:val="000000"/>
          <w:spacing w:val="-3"/>
          <w:sz w:val="28"/>
          <w:szCs w:val="28"/>
        </w:rPr>
        <w:fldChar w:fldCharType="begin"/>
      </w:r>
      <w:r>
        <w:rPr>
          <w:rFonts w:hint="eastAsia" w:ascii="仿宋" w:hAnsi="仿宋" w:eastAsia="仿宋" w:cs="仿宋"/>
          <w:snapToGrid w:val="0"/>
          <w:color w:val="000000"/>
          <w:spacing w:val="-3"/>
          <w:sz w:val="28"/>
          <w:szCs w:val="28"/>
        </w:rPr>
        <w:instrText xml:space="preserve"> HYPERLINK "https://gazebosim.org/" </w:instrText>
      </w:r>
      <w:r>
        <w:rPr>
          <w:rFonts w:hint="eastAsia" w:ascii="仿宋" w:hAnsi="仿宋" w:eastAsia="仿宋" w:cs="仿宋"/>
          <w:snapToGrid w:val="0"/>
          <w:color w:val="000000"/>
          <w:spacing w:val="-3"/>
          <w:sz w:val="28"/>
          <w:szCs w:val="28"/>
        </w:rPr>
        <w:fldChar w:fldCharType="separate"/>
      </w:r>
      <w:r>
        <w:rPr>
          <w:rStyle w:val="14"/>
          <w:rFonts w:hint="eastAsia" w:ascii="仿宋" w:hAnsi="仿宋" w:eastAsia="仿宋" w:cs="仿宋"/>
          <w:snapToGrid w:val="0"/>
          <w:spacing w:val="-3"/>
          <w:sz w:val="28"/>
          <w:szCs w:val="28"/>
        </w:rPr>
        <w:t>https://gazebosim.org/</w:t>
      </w:r>
      <w:r>
        <w:rPr>
          <w:rFonts w:hint="eastAsia" w:ascii="仿宋" w:hAnsi="仿宋" w:eastAsia="仿宋" w:cs="仿宋"/>
          <w:snapToGrid w:val="0"/>
          <w:color w:val="000000"/>
          <w:spacing w:val="-3"/>
          <w:sz w:val="28"/>
          <w:szCs w:val="28"/>
        </w:rPr>
        <w:fldChar w:fldCharType="end"/>
      </w:r>
    </w:p>
    <w:p w14:paraId="5E5A5732">
      <w:pPr>
        <w:pStyle w:val="6"/>
        <w:numPr>
          <w:ilvl w:val="0"/>
          <w:numId w:val="61"/>
        </w:numPr>
        <w:kinsoku w:val="0"/>
        <w:autoSpaceDE/>
        <w:autoSpaceDN/>
        <w:adjustRightInd w:val="0"/>
        <w:snapToGrid w:val="0"/>
        <w:spacing w:before="0" w:after="157" w:afterLines="50" w:line="240" w:lineRule="auto"/>
        <w:ind w:left="420" w:right="119" w:hanging="420"/>
        <w:jc w:val="both"/>
        <w:textAlignment w:val="baseline"/>
        <w:rPr>
          <w:rFonts w:hint="eastAsia" w:ascii="仿宋" w:hAnsi="仿宋" w:eastAsia="仿宋" w:cs="仿宋"/>
          <w:snapToGrid w:val="0"/>
          <w:color w:val="000000"/>
          <w:spacing w:val="-3"/>
          <w:sz w:val="28"/>
          <w:szCs w:val="28"/>
        </w:rPr>
      </w:pPr>
      <w:r>
        <w:rPr>
          <w:rFonts w:hint="eastAsia" w:ascii="仿宋" w:hAnsi="仿宋" w:eastAsia="仿宋" w:cs="仿宋"/>
          <w:snapToGrid w:val="0"/>
          <w:color w:val="000000"/>
          <w:spacing w:val="-3"/>
          <w:sz w:val="28"/>
          <w:szCs w:val="28"/>
        </w:rPr>
        <w:t>Isaac Sim: https://developer.nvidia.com/isaac-sim</w:t>
      </w:r>
      <w:r>
        <w:rPr>
          <w:rFonts w:hint="eastAsia" w:ascii="仿宋" w:hAnsi="仿宋" w:eastAsia="仿宋" w:cs="仿宋"/>
          <w:snapToGrid w:val="0"/>
          <w:color w:val="000000"/>
          <w:spacing w:val="-3"/>
          <w:sz w:val="28"/>
          <w:szCs w:val="28"/>
        </w:rPr>
        <w:br w:type="textWrapping"/>
      </w:r>
    </w:p>
    <w:p w14:paraId="4E6ED0F5">
      <w:pPr>
        <w:rPr>
          <w:rFonts w:hint="eastAsia" w:ascii="仿宋" w:hAnsi="仿宋" w:eastAsia="仿宋" w:cs="仿宋"/>
          <w:sz w:val="28"/>
          <w:szCs w:val="28"/>
        </w:rPr>
      </w:pPr>
    </w:p>
    <w:p w14:paraId="27391F4F">
      <w:pPr>
        <w:rPr>
          <w:rFonts w:hint="eastAsia" w:ascii="仿宋" w:hAnsi="仿宋" w:eastAsia="仿宋" w:cs="仿宋"/>
          <w:sz w:val="28"/>
          <w:szCs w:val="28"/>
          <w:lang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B37418B1-F872-4979-8399-22044FAA3A26}"/>
  </w:font>
  <w:font w:name="仿宋">
    <w:panose1 w:val="02010609060101010101"/>
    <w:charset w:val="86"/>
    <w:family w:val="modern"/>
    <w:pitch w:val="default"/>
    <w:sig w:usb0="800002BF" w:usb1="38CF7CFA" w:usb2="00000016" w:usb3="00000000" w:csb0="00040001" w:csb1="00000000"/>
    <w:embedRegular r:id="rId2" w:fontKey="{B052B78A-C9ED-4A68-9B25-EC9D936DA12D}"/>
  </w:font>
  <w:font w:name="微软雅黑">
    <w:panose1 w:val="020B0503020204020204"/>
    <w:charset w:val="86"/>
    <w:family w:val="auto"/>
    <w:pitch w:val="default"/>
    <w:sig w:usb0="80000287" w:usb1="2ACF3C50" w:usb2="00000016" w:usb3="00000000" w:csb0="0004001F" w:csb1="00000000"/>
    <w:embedRegular r:id="rId3" w:fontKey="{D34AAD80-00BD-4A3D-8256-8AD9EA5BFCB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DDBF64"/>
    <w:multiLevelType w:val="singleLevel"/>
    <w:tmpl w:val="84DDBF64"/>
    <w:lvl w:ilvl="0" w:tentative="0">
      <w:start w:val="1"/>
      <w:numFmt w:val="decimal"/>
      <w:lvlText w:val="(%1)"/>
      <w:lvlJc w:val="left"/>
      <w:pPr>
        <w:ind w:left="425" w:hanging="425"/>
      </w:pPr>
      <w:rPr>
        <w:rFonts w:hint="default"/>
      </w:rPr>
    </w:lvl>
  </w:abstractNum>
  <w:abstractNum w:abstractNumId="1">
    <w:nsid w:val="8641358D"/>
    <w:multiLevelType w:val="singleLevel"/>
    <w:tmpl w:val="8641358D"/>
    <w:lvl w:ilvl="0" w:tentative="0">
      <w:start w:val="1"/>
      <w:numFmt w:val="decimal"/>
      <w:lvlText w:val="%1."/>
      <w:lvlJc w:val="left"/>
      <w:pPr>
        <w:ind w:left="425" w:hanging="425"/>
      </w:pPr>
      <w:rPr>
        <w:rFonts w:hint="default"/>
      </w:rPr>
    </w:lvl>
  </w:abstractNum>
  <w:abstractNum w:abstractNumId="2">
    <w:nsid w:val="8A91AFCB"/>
    <w:multiLevelType w:val="singleLevel"/>
    <w:tmpl w:val="8A91AFCB"/>
    <w:lvl w:ilvl="0" w:tentative="0">
      <w:start w:val="1"/>
      <w:numFmt w:val="decimal"/>
      <w:lvlText w:val="%1."/>
      <w:lvlJc w:val="left"/>
      <w:pPr>
        <w:ind w:left="425" w:hanging="425"/>
      </w:pPr>
      <w:rPr>
        <w:rFonts w:hint="default"/>
      </w:rPr>
    </w:lvl>
  </w:abstractNum>
  <w:abstractNum w:abstractNumId="3">
    <w:nsid w:val="92E2176F"/>
    <w:multiLevelType w:val="singleLevel"/>
    <w:tmpl w:val="92E2176F"/>
    <w:lvl w:ilvl="0" w:tentative="0">
      <w:start w:val="1"/>
      <w:numFmt w:val="decimal"/>
      <w:lvlText w:val="%1)"/>
      <w:lvlJc w:val="left"/>
      <w:pPr>
        <w:tabs>
          <w:tab w:val="left" w:pos="420"/>
        </w:tabs>
        <w:ind w:left="845" w:hanging="425"/>
      </w:pPr>
      <w:rPr>
        <w:rFonts w:hint="default"/>
      </w:rPr>
    </w:lvl>
  </w:abstractNum>
  <w:abstractNum w:abstractNumId="4">
    <w:nsid w:val="953F2A28"/>
    <w:multiLevelType w:val="singleLevel"/>
    <w:tmpl w:val="953F2A28"/>
    <w:lvl w:ilvl="0" w:tentative="0">
      <w:start w:val="1"/>
      <w:numFmt w:val="bullet"/>
      <w:lvlText w:val=""/>
      <w:lvlJc w:val="left"/>
      <w:pPr>
        <w:ind w:left="420" w:hanging="420"/>
      </w:pPr>
      <w:rPr>
        <w:rFonts w:hint="default" w:ascii="Wingdings" w:hAnsi="Wingdings"/>
      </w:rPr>
    </w:lvl>
  </w:abstractNum>
  <w:abstractNum w:abstractNumId="5">
    <w:nsid w:val="9A600FAC"/>
    <w:multiLevelType w:val="singleLevel"/>
    <w:tmpl w:val="9A600FAC"/>
    <w:lvl w:ilvl="0" w:tentative="0">
      <w:start w:val="1"/>
      <w:numFmt w:val="bullet"/>
      <w:lvlText w:val=""/>
      <w:lvlJc w:val="left"/>
      <w:pPr>
        <w:ind w:left="420" w:hanging="420"/>
      </w:pPr>
      <w:rPr>
        <w:rFonts w:hint="default" w:ascii="Wingdings" w:hAnsi="Wingdings"/>
      </w:rPr>
    </w:lvl>
  </w:abstractNum>
  <w:abstractNum w:abstractNumId="6">
    <w:nsid w:val="9B074801"/>
    <w:multiLevelType w:val="singleLevel"/>
    <w:tmpl w:val="9B074801"/>
    <w:lvl w:ilvl="0" w:tentative="0">
      <w:start w:val="1"/>
      <w:numFmt w:val="bullet"/>
      <w:lvlText w:val=""/>
      <w:lvlJc w:val="left"/>
      <w:pPr>
        <w:ind w:left="420" w:hanging="420"/>
      </w:pPr>
      <w:rPr>
        <w:rFonts w:hint="default" w:ascii="Wingdings" w:hAnsi="Wingdings"/>
      </w:rPr>
    </w:lvl>
  </w:abstractNum>
  <w:abstractNum w:abstractNumId="7">
    <w:nsid w:val="9F9F23B0"/>
    <w:multiLevelType w:val="singleLevel"/>
    <w:tmpl w:val="9F9F23B0"/>
    <w:lvl w:ilvl="0" w:tentative="0">
      <w:start w:val="1"/>
      <w:numFmt w:val="bullet"/>
      <w:lvlText w:val=""/>
      <w:lvlJc w:val="left"/>
      <w:pPr>
        <w:ind w:left="420" w:hanging="420"/>
      </w:pPr>
      <w:rPr>
        <w:rFonts w:hint="default" w:ascii="Wingdings" w:hAnsi="Wingdings"/>
      </w:rPr>
    </w:lvl>
  </w:abstractNum>
  <w:abstractNum w:abstractNumId="8">
    <w:nsid w:val="A6297070"/>
    <w:multiLevelType w:val="singleLevel"/>
    <w:tmpl w:val="A6297070"/>
    <w:lvl w:ilvl="0" w:tentative="0">
      <w:start w:val="1"/>
      <w:numFmt w:val="decimal"/>
      <w:lvlText w:val="%1."/>
      <w:lvlJc w:val="left"/>
      <w:pPr>
        <w:ind w:left="425" w:hanging="425"/>
      </w:pPr>
      <w:rPr>
        <w:rFonts w:hint="default"/>
      </w:rPr>
    </w:lvl>
  </w:abstractNum>
  <w:abstractNum w:abstractNumId="9">
    <w:nsid w:val="A9FA91CA"/>
    <w:multiLevelType w:val="singleLevel"/>
    <w:tmpl w:val="A9FA91CA"/>
    <w:lvl w:ilvl="0" w:tentative="0">
      <w:start w:val="1"/>
      <w:numFmt w:val="bullet"/>
      <w:lvlText w:val=""/>
      <w:lvlJc w:val="left"/>
      <w:pPr>
        <w:ind w:left="420" w:hanging="420"/>
      </w:pPr>
      <w:rPr>
        <w:rFonts w:hint="default" w:ascii="Wingdings" w:hAnsi="Wingdings"/>
      </w:rPr>
    </w:lvl>
  </w:abstractNum>
  <w:abstractNum w:abstractNumId="10">
    <w:nsid w:val="ABFB0890"/>
    <w:multiLevelType w:val="singleLevel"/>
    <w:tmpl w:val="ABFB0890"/>
    <w:lvl w:ilvl="0" w:tentative="0">
      <w:start w:val="1"/>
      <w:numFmt w:val="decimal"/>
      <w:lvlText w:val="%1."/>
      <w:lvlJc w:val="left"/>
      <w:pPr>
        <w:ind w:left="425" w:hanging="425"/>
      </w:pPr>
      <w:rPr>
        <w:rFonts w:hint="default"/>
      </w:rPr>
    </w:lvl>
  </w:abstractNum>
  <w:abstractNum w:abstractNumId="11">
    <w:nsid w:val="ACCBCC7E"/>
    <w:multiLevelType w:val="singleLevel"/>
    <w:tmpl w:val="ACCBCC7E"/>
    <w:lvl w:ilvl="0" w:tentative="0">
      <w:start w:val="1"/>
      <w:numFmt w:val="bullet"/>
      <w:lvlText w:val=""/>
      <w:lvlJc w:val="left"/>
      <w:pPr>
        <w:ind w:left="420" w:hanging="420"/>
      </w:pPr>
      <w:rPr>
        <w:rFonts w:hint="default" w:ascii="Wingdings" w:hAnsi="Wingdings"/>
      </w:rPr>
    </w:lvl>
  </w:abstractNum>
  <w:abstractNum w:abstractNumId="12">
    <w:nsid w:val="B05D52BF"/>
    <w:multiLevelType w:val="singleLevel"/>
    <w:tmpl w:val="B05D52BF"/>
    <w:lvl w:ilvl="0" w:tentative="0">
      <w:start w:val="1"/>
      <w:numFmt w:val="bullet"/>
      <w:lvlText w:val=""/>
      <w:lvlJc w:val="left"/>
      <w:pPr>
        <w:ind w:left="420" w:hanging="420"/>
      </w:pPr>
      <w:rPr>
        <w:rFonts w:hint="default" w:ascii="Wingdings" w:hAnsi="Wingdings"/>
      </w:rPr>
    </w:lvl>
  </w:abstractNum>
  <w:abstractNum w:abstractNumId="13">
    <w:nsid w:val="B09C9A15"/>
    <w:multiLevelType w:val="singleLevel"/>
    <w:tmpl w:val="B09C9A15"/>
    <w:lvl w:ilvl="0" w:tentative="0">
      <w:start w:val="1"/>
      <w:numFmt w:val="decimal"/>
      <w:lvlText w:val="%1."/>
      <w:lvlJc w:val="left"/>
      <w:pPr>
        <w:ind w:left="425" w:hanging="425"/>
      </w:pPr>
      <w:rPr>
        <w:rFonts w:hint="default"/>
      </w:rPr>
    </w:lvl>
  </w:abstractNum>
  <w:abstractNum w:abstractNumId="14">
    <w:nsid w:val="B36EC4F4"/>
    <w:multiLevelType w:val="singleLevel"/>
    <w:tmpl w:val="B36EC4F4"/>
    <w:lvl w:ilvl="0" w:tentative="0">
      <w:start w:val="1"/>
      <w:numFmt w:val="bullet"/>
      <w:lvlText w:val=""/>
      <w:lvlJc w:val="left"/>
      <w:pPr>
        <w:ind w:left="420" w:hanging="420"/>
      </w:pPr>
      <w:rPr>
        <w:rFonts w:hint="default" w:ascii="Wingdings" w:hAnsi="Wingdings"/>
      </w:rPr>
    </w:lvl>
  </w:abstractNum>
  <w:abstractNum w:abstractNumId="15">
    <w:nsid w:val="B4069640"/>
    <w:multiLevelType w:val="singleLevel"/>
    <w:tmpl w:val="B4069640"/>
    <w:lvl w:ilvl="0" w:tentative="0">
      <w:start w:val="1"/>
      <w:numFmt w:val="bullet"/>
      <w:lvlText w:val=""/>
      <w:lvlJc w:val="left"/>
      <w:pPr>
        <w:ind w:left="420" w:hanging="420"/>
      </w:pPr>
      <w:rPr>
        <w:rFonts w:hint="default" w:ascii="Wingdings" w:hAnsi="Wingdings"/>
      </w:rPr>
    </w:lvl>
  </w:abstractNum>
  <w:abstractNum w:abstractNumId="16">
    <w:nsid w:val="C1C47FE9"/>
    <w:multiLevelType w:val="singleLevel"/>
    <w:tmpl w:val="C1C47FE9"/>
    <w:lvl w:ilvl="0" w:tentative="0">
      <w:start w:val="1"/>
      <w:numFmt w:val="bullet"/>
      <w:lvlText w:val=""/>
      <w:lvlJc w:val="left"/>
      <w:pPr>
        <w:ind w:left="420" w:hanging="420"/>
      </w:pPr>
      <w:rPr>
        <w:rFonts w:hint="default" w:ascii="Wingdings" w:hAnsi="Wingdings"/>
      </w:rPr>
    </w:lvl>
  </w:abstractNum>
  <w:abstractNum w:abstractNumId="17">
    <w:nsid w:val="C7EA0D96"/>
    <w:multiLevelType w:val="singleLevel"/>
    <w:tmpl w:val="C7EA0D96"/>
    <w:lvl w:ilvl="0" w:tentative="0">
      <w:start w:val="1"/>
      <w:numFmt w:val="bullet"/>
      <w:lvlText w:val=""/>
      <w:lvlJc w:val="left"/>
      <w:pPr>
        <w:ind w:left="420" w:hanging="420"/>
      </w:pPr>
      <w:rPr>
        <w:rFonts w:hint="default" w:ascii="Wingdings" w:hAnsi="Wingdings"/>
      </w:rPr>
    </w:lvl>
  </w:abstractNum>
  <w:abstractNum w:abstractNumId="18">
    <w:nsid w:val="C8310397"/>
    <w:multiLevelType w:val="singleLevel"/>
    <w:tmpl w:val="C8310397"/>
    <w:lvl w:ilvl="0" w:tentative="0">
      <w:start w:val="1"/>
      <w:numFmt w:val="decimal"/>
      <w:lvlText w:val="%1."/>
      <w:lvlJc w:val="left"/>
      <w:pPr>
        <w:ind w:left="425" w:hanging="425"/>
      </w:pPr>
      <w:rPr>
        <w:rFonts w:hint="default"/>
      </w:rPr>
    </w:lvl>
  </w:abstractNum>
  <w:abstractNum w:abstractNumId="19">
    <w:nsid w:val="D6C9FA84"/>
    <w:multiLevelType w:val="singleLevel"/>
    <w:tmpl w:val="D6C9FA84"/>
    <w:lvl w:ilvl="0" w:tentative="0">
      <w:start w:val="1"/>
      <w:numFmt w:val="decimal"/>
      <w:lvlText w:val="%1."/>
      <w:lvlJc w:val="left"/>
      <w:pPr>
        <w:ind w:left="425" w:hanging="425"/>
      </w:pPr>
      <w:rPr>
        <w:rFonts w:hint="default"/>
      </w:rPr>
    </w:lvl>
  </w:abstractNum>
  <w:abstractNum w:abstractNumId="20">
    <w:nsid w:val="E115F067"/>
    <w:multiLevelType w:val="singleLevel"/>
    <w:tmpl w:val="E115F067"/>
    <w:lvl w:ilvl="0" w:tentative="0">
      <w:start w:val="1"/>
      <w:numFmt w:val="bullet"/>
      <w:lvlText w:val=""/>
      <w:lvlJc w:val="left"/>
      <w:pPr>
        <w:ind w:left="420" w:hanging="420"/>
      </w:pPr>
      <w:rPr>
        <w:rFonts w:hint="default" w:ascii="Wingdings" w:hAnsi="Wingdings"/>
      </w:rPr>
    </w:lvl>
  </w:abstractNum>
  <w:abstractNum w:abstractNumId="21">
    <w:nsid w:val="E501F3A3"/>
    <w:multiLevelType w:val="singleLevel"/>
    <w:tmpl w:val="E501F3A3"/>
    <w:lvl w:ilvl="0" w:tentative="0">
      <w:start w:val="1"/>
      <w:numFmt w:val="bullet"/>
      <w:lvlText w:val=""/>
      <w:lvlJc w:val="left"/>
      <w:pPr>
        <w:ind w:left="420" w:hanging="420"/>
      </w:pPr>
      <w:rPr>
        <w:rFonts w:hint="default" w:ascii="Wingdings" w:hAnsi="Wingdings"/>
      </w:rPr>
    </w:lvl>
  </w:abstractNum>
  <w:abstractNum w:abstractNumId="22">
    <w:nsid w:val="EA3B1556"/>
    <w:multiLevelType w:val="singleLevel"/>
    <w:tmpl w:val="EA3B1556"/>
    <w:lvl w:ilvl="0" w:tentative="0">
      <w:start w:val="1"/>
      <w:numFmt w:val="decimal"/>
      <w:lvlText w:val="(%1)"/>
      <w:lvlJc w:val="left"/>
      <w:pPr>
        <w:ind w:left="425" w:hanging="425"/>
      </w:pPr>
      <w:rPr>
        <w:rFonts w:hint="default"/>
      </w:rPr>
    </w:lvl>
  </w:abstractNum>
  <w:abstractNum w:abstractNumId="23">
    <w:nsid w:val="EC7D0B58"/>
    <w:multiLevelType w:val="singleLevel"/>
    <w:tmpl w:val="EC7D0B58"/>
    <w:lvl w:ilvl="0" w:tentative="0">
      <w:start w:val="1"/>
      <w:numFmt w:val="bullet"/>
      <w:lvlText w:val=""/>
      <w:lvlJc w:val="left"/>
      <w:pPr>
        <w:ind w:left="420" w:hanging="420"/>
      </w:pPr>
      <w:rPr>
        <w:rFonts w:hint="default" w:ascii="Wingdings" w:hAnsi="Wingdings"/>
      </w:rPr>
    </w:lvl>
  </w:abstractNum>
  <w:abstractNum w:abstractNumId="24">
    <w:nsid w:val="ECC542C5"/>
    <w:multiLevelType w:val="singleLevel"/>
    <w:tmpl w:val="ECC542C5"/>
    <w:lvl w:ilvl="0" w:tentative="0">
      <w:start w:val="1"/>
      <w:numFmt w:val="bullet"/>
      <w:lvlText w:val=""/>
      <w:lvlJc w:val="left"/>
      <w:pPr>
        <w:ind w:left="420" w:hanging="420"/>
      </w:pPr>
      <w:rPr>
        <w:rFonts w:hint="default" w:ascii="Wingdings" w:hAnsi="Wingdings"/>
      </w:rPr>
    </w:lvl>
  </w:abstractNum>
  <w:abstractNum w:abstractNumId="25">
    <w:nsid w:val="EF5D61B9"/>
    <w:multiLevelType w:val="singleLevel"/>
    <w:tmpl w:val="EF5D61B9"/>
    <w:lvl w:ilvl="0" w:tentative="0">
      <w:start w:val="1"/>
      <w:numFmt w:val="bullet"/>
      <w:lvlText w:val=""/>
      <w:lvlJc w:val="left"/>
      <w:pPr>
        <w:ind w:left="420" w:hanging="420"/>
      </w:pPr>
      <w:rPr>
        <w:rFonts w:hint="default" w:ascii="Wingdings" w:hAnsi="Wingdings"/>
      </w:rPr>
    </w:lvl>
  </w:abstractNum>
  <w:abstractNum w:abstractNumId="26">
    <w:nsid w:val="F3302B29"/>
    <w:multiLevelType w:val="singleLevel"/>
    <w:tmpl w:val="F3302B29"/>
    <w:lvl w:ilvl="0" w:tentative="0">
      <w:start w:val="1"/>
      <w:numFmt w:val="decimal"/>
      <w:lvlText w:val="%1."/>
      <w:lvlJc w:val="left"/>
      <w:pPr>
        <w:ind w:left="425" w:hanging="425"/>
      </w:pPr>
      <w:rPr>
        <w:rFonts w:hint="default"/>
      </w:rPr>
    </w:lvl>
  </w:abstractNum>
  <w:abstractNum w:abstractNumId="27">
    <w:nsid w:val="F850D82B"/>
    <w:multiLevelType w:val="singleLevel"/>
    <w:tmpl w:val="F850D82B"/>
    <w:lvl w:ilvl="0" w:tentative="0">
      <w:start w:val="1"/>
      <w:numFmt w:val="chineseCounting"/>
      <w:suff w:val="nothing"/>
      <w:lvlText w:val="%1、"/>
      <w:lvlJc w:val="left"/>
      <w:pPr>
        <w:ind w:left="0" w:firstLine="420"/>
      </w:pPr>
      <w:rPr>
        <w:rFonts w:hint="eastAsia"/>
      </w:rPr>
    </w:lvl>
  </w:abstractNum>
  <w:abstractNum w:abstractNumId="28">
    <w:nsid w:val="FA64EEEB"/>
    <w:multiLevelType w:val="singleLevel"/>
    <w:tmpl w:val="FA64EEEB"/>
    <w:lvl w:ilvl="0" w:tentative="0">
      <w:start w:val="1"/>
      <w:numFmt w:val="bullet"/>
      <w:lvlText w:val=""/>
      <w:lvlJc w:val="left"/>
      <w:pPr>
        <w:ind w:left="420" w:hanging="420"/>
      </w:pPr>
      <w:rPr>
        <w:rFonts w:hint="default" w:ascii="Wingdings" w:hAnsi="Wingdings"/>
      </w:rPr>
    </w:lvl>
  </w:abstractNum>
  <w:abstractNum w:abstractNumId="29">
    <w:nsid w:val="FACCEF38"/>
    <w:multiLevelType w:val="singleLevel"/>
    <w:tmpl w:val="FACCEF38"/>
    <w:lvl w:ilvl="0" w:tentative="0">
      <w:start w:val="1"/>
      <w:numFmt w:val="decimal"/>
      <w:lvlText w:val="%1."/>
      <w:lvlJc w:val="left"/>
      <w:pPr>
        <w:ind w:left="425" w:hanging="425"/>
      </w:pPr>
      <w:rPr>
        <w:rFonts w:hint="default"/>
      </w:rPr>
    </w:lvl>
  </w:abstractNum>
  <w:abstractNum w:abstractNumId="30">
    <w:nsid w:val="FE4642E0"/>
    <w:multiLevelType w:val="singleLevel"/>
    <w:tmpl w:val="FE4642E0"/>
    <w:lvl w:ilvl="0" w:tentative="0">
      <w:start w:val="1"/>
      <w:numFmt w:val="bullet"/>
      <w:lvlText w:val=""/>
      <w:lvlJc w:val="left"/>
      <w:pPr>
        <w:ind w:left="420" w:hanging="420"/>
      </w:pPr>
      <w:rPr>
        <w:rFonts w:hint="default" w:ascii="Wingdings" w:hAnsi="Wingdings"/>
      </w:rPr>
    </w:lvl>
  </w:abstractNum>
  <w:abstractNum w:abstractNumId="31">
    <w:nsid w:val="018E09BB"/>
    <w:multiLevelType w:val="multilevel"/>
    <w:tmpl w:val="018E09BB"/>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32">
    <w:nsid w:val="064913AC"/>
    <w:multiLevelType w:val="singleLevel"/>
    <w:tmpl w:val="064913AC"/>
    <w:lvl w:ilvl="0" w:tentative="0">
      <w:start w:val="1"/>
      <w:numFmt w:val="bullet"/>
      <w:lvlText w:val=""/>
      <w:lvlJc w:val="left"/>
      <w:pPr>
        <w:ind w:left="420" w:hanging="420"/>
      </w:pPr>
      <w:rPr>
        <w:rFonts w:hint="default" w:ascii="Wingdings" w:hAnsi="Wingdings"/>
      </w:rPr>
    </w:lvl>
  </w:abstractNum>
  <w:abstractNum w:abstractNumId="33">
    <w:nsid w:val="07A84CD3"/>
    <w:multiLevelType w:val="singleLevel"/>
    <w:tmpl w:val="07A84CD3"/>
    <w:lvl w:ilvl="0" w:tentative="0">
      <w:start w:val="1"/>
      <w:numFmt w:val="decimal"/>
      <w:lvlText w:val="%1."/>
      <w:lvlJc w:val="left"/>
      <w:pPr>
        <w:ind w:left="425" w:hanging="425"/>
      </w:pPr>
      <w:rPr>
        <w:rFonts w:hint="default"/>
      </w:rPr>
    </w:lvl>
  </w:abstractNum>
  <w:abstractNum w:abstractNumId="34">
    <w:nsid w:val="0D23C526"/>
    <w:multiLevelType w:val="singleLevel"/>
    <w:tmpl w:val="0D23C526"/>
    <w:lvl w:ilvl="0" w:tentative="0">
      <w:start w:val="1"/>
      <w:numFmt w:val="bullet"/>
      <w:lvlText w:val=""/>
      <w:lvlJc w:val="left"/>
      <w:pPr>
        <w:ind w:left="420" w:hanging="420"/>
      </w:pPr>
      <w:rPr>
        <w:rFonts w:hint="default" w:ascii="Wingdings" w:hAnsi="Wingdings"/>
      </w:rPr>
    </w:lvl>
  </w:abstractNum>
  <w:abstractNum w:abstractNumId="35">
    <w:nsid w:val="186A85CC"/>
    <w:multiLevelType w:val="singleLevel"/>
    <w:tmpl w:val="186A85CC"/>
    <w:lvl w:ilvl="0" w:tentative="0">
      <w:start w:val="1"/>
      <w:numFmt w:val="decimal"/>
      <w:lvlText w:val="(%1)"/>
      <w:lvlJc w:val="left"/>
      <w:pPr>
        <w:ind w:left="425" w:hanging="425"/>
      </w:pPr>
      <w:rPr>
        <w:rFonts w:hint="default"/>
      </w:rPr>
    </w:lvl>
  </w:abstractNum>
  <w:abstractNum w:abstractNumId="36">
    <w:nsid w:val="1B6944AD"/>
    <w:multiLevelType w:val="singleLevel"/>
    <w:tmpl w:val="1B6944AD"/>
    <w:lvl w:ilvl="0" w:tentative="0">
      <w:start w:val="1"/>
      <w:numFmt w:val="bullet"/>
      <w:lvlText w:val=""/>
      <w:lvlJc w:val="left"/>
      <w:pPr>
        <w:ind w:left="420" w:hanging="420"/>
      </w:pPr>
      <w:rPr>
        <w:rFonts w:hint="default" w:ascii="Wingdings" w:hAnsi="Wingdings"/>
      </w:rPr>
    </w:lvl>
  </w:abstractNum>
  <w:abstractNum w:abstractNumId="37">
    <w:nsid w:val="1F955DF1"/>
    <w:multiLevelType w:val="multilevel"/>
    <w:tmpl w:val="1F955DF1"/>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8">
    <w:nsid w:val="2DCEEEA4"/>
    <w:multiLevelType w:val="singleLevel"/>
    <w:tmpl w:val="2DCEEEA4"/>
    <w:lvl w:ilvl="0" w:tentative="0">
      <w:start w:val="1"/>
      <w:numFmt w:val="bullet"/>
      <w:lvlText w:val=""/>
      <w:lvlJc w:val="left"/>
      <w:pPr>
        <w:ind w:left="420" w:hanging="420"/>
      </w:pPr>
      <w:rPr>
        <w:rFonts w:hint="default" w:ascii="Wingdings" w:hAnsi="Wingdings"/>
      </w:rPr>
    </w:lvl>
  </w:abstractNum>
  <w:abstractNum w:abstractNumId="39">
    <w:nsid w:val="2F519B9B"/>
    <w:multiLevelType w:val="singleLevel"/>
    <w:tmpl w:val="2F519B9B"/>
    <w:lvl w:ilvl="0" w:tentative="0">
      <w:start w:val="1"/>
      <w:numFmt w:val="bullet"/>
      <w:lvlText w:val=""/>
      <w:lvlJc w:val="left"/>
      <w:pPr>
        <w:ind w:left="420" w:hanging="420"/>
      </w:pPr>
      <w:rPr>
        <w:rFonts w:hint="default" w:ascii="Wingdings" w:hAnsi="Wingdings"/>
      </w:rPr>
    </w:lvl>
  </w:abstractNum>
  <w:abstractNum w:abstractNumId="40">
    <w:nsid w:val="33C2A29F"/>
    <w:multiLevelType w:val="singleLevel"/>
    <w:tmpl w:val="33C2A29F"/>
    <w:lvl w:ilvl="0" w:tentative="0">
      <w:start w:val="1"/>
      <w:numFmt w:val="bullet"/>
      <w:lvlText w:val=""/>
      <w:lvlJc w:val="left"/>
      <w:pPr>
        <w:ind w:left="420" w:hanging="420"/>
      </w:pPr>
      <w:rPr>
        <w:rFonts w:hint="default" w:ascii="Wingdings" w:hAnsi="Wingdings"/>
      </w:rPr>
    </w:lvl>
  </w:abstractNum>
  <w:abstractNum w:abstractNumId="41">
    <w:nsid w:val="352204D5"/>
    <w:multiLevelType w:val="multilevel"/>
    <w:tmpl w:val="352204D5"/>
    <w:lvl w:ilvl="0" w:tentative="0">
      <w:start w:val="1"/>
      <w:numFmt w:val="lowerLetter"/>
      <w:lvlText w:val="%1)"/>
      <w:lvlJc w:val="left"/>
      <w:pPr>
        <w:ind w:left="440" w:hanging="440"/>
      </w:pPr>
    </w:lvl>
    <w:lvl w:ilvl="1" w:tentative="0">
      <w:start w:val="1"/>
      <w:numFmt w:val="lowerLetter"/>
      <w:lvlText w:val="%2)"/>
      <w:lvlJc w:val="left"/>
      <w:pPr>
        <w:ind w:left="880" w:hanging="440"/>
      </w:pPr>
    </w:lvl>
    <w:lvl w:ilvl="2" w:tentative="0">
      <w:start w:val="1"/>
      <w:numFmt w:val="bullet"/>
      <w:lvlText w:val="·"/>
      <w:lvlJc w:val="left"/>
      <w:pPr>
        <w:ind w:left="1320" w:hanging="440"/>
      </w:pPr>
      <w:rPr>
        <w:rFonts w:hint="eastAsia" w:ascii="宋体" w:hAnsi="宋体" w:eastAsia="宋体" w:cstheme="minorBidi"/>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2">
    <w:nsid w:val="37577A79"/>
    <w:multiLevelType w:val="singleLevel"/>
    <w:tmpl w:val="37577A79"/>
    <w:lvl w:ilvl="0" w:tentative="0">
      <w:start w:val="1"/>
      <w:numFmt w:val="bullet"/>
      <w:lvlText w:val=""/>
      <w:lvlJc w:val="left"/>
      <w:pPr>
        <w:ind w:left="420" w:hanging="420"/>
      </w:pPr>
      <w:rPr>
        <w:rFonts w:hint="default" w:ascii="Wingdings" w:hAnsi="Wingdings"/>
      </w:rPr>
    </w:lvl>
  </w:abstractNum>
  <w:abstractNum w:abstractNumId="43">
    <w:nsid w:val="395B65FD"/>
    <w:multiLevelType w:val="multilevel"/>
    <w:tmpl w:val="395B65FD"/>
    <w:lvl w:ilvl="0" w:tentative="0">
      <w:start w:val="1"/>
      <w:numFmt w:val="bullet"/>
      <w:lvlText w:val=""/>
      <w:lvlJc w:val="left"/>
      <w:pPr>
        <w:ind w:left="720"/>
      </w:pPr>
      <w:rPr>
        <w:rFonts w:ascii="Wingdings" w:hAnsi="Wingdings" w:cs="Wingdings"/>
      </w:rPr>
    </w:lvl>
    <w:lvl w:ilvl="1" w:tentative="0">
      <w:start w:val="1"/>
      <w:numFmt w:val="bullet"/>
      <w:lvlText w:val="¡"/>
      <w:lvlJc w:val="left"/>
      <w:pPr>
        <w:ind w:left="1440"/>
      </w:pPr>
      <w:rPr>
        <w:rFonts w:hint="default" w:ascii="Wingdings" w:hAnsi="Wingdings" w:cs="Wingdings"/>
      </w:rPr>
    </w:lvl>
    <w:lvl w:ilvl="2" w:tentative="0">
      <w:start w:val="1"/>
      <w:numFmt w:val="bullet"/>
      <w:lvlText w:val=""/>
      <w:lvlJc w:val="left"/>
      <w:pPr>
        <w:ind w:left="2160"/>
      </w:pPr>
      <w:rPr>
        <w:rFonts w:hint="default" w:ascii="Wingdings" w:hAnsi="Wingdings" w:cs="Wingdings"/>
      </w:rPr>
    </w:lvl>
    <w:lvl w:ilvl="3" w:tentative="0">
      <w:start w:val="1"/>
      <w:numFmt w:val="bullet"/>
      <w:lvlText w:val=""/>
      <w:lvlJc w:val="left"/>
      <w:pPr>
        <w:ind w:left="2880"/>
      </w:pPr>
      <w:rPr>
        <w:rFonts w:hint="default" w:ascii="Wingdings" w:hAnsi="Wingdings" w:cs="Wingdings"/>
      </w:rPr>
    </w:lvl>
    <w:lvl w:ilvl="4" w:tentative="0">
      <w:start w:val="1"/>
      <w:numFmt w:val="bullet"/>
      <w:lvlText w:val="¡"/>
      <w:lvlJc w:val="left"/>
      <w:pPr>
        <w:ind w:left="3600"/>
      </w:pPr>
      <w:rPr>
        <w:rFonts w:hint="default" w:ascii="Wingdings" w:hAnsi="Wingdings" w:cs="Wingdings"/>
      </w:rPr>
    </w:lvl>
    <w:lvl w:ilvl="5" w:tentative="0">
      <w:start w:val="1"/>
      <w:numFmt w:val="bullet"/>
      <w:lvlText w:val=""/>
      <w:lvlJc w:val="left"/>
      <w:pPr>
        <w:ind w:left="4320"/>
      </w:pPr>
      <w:rPr>
        <w:rFonts w:hint="default" w:ascii="Wingdings" w:hAnsi="Wingdings" w:cs="Wingdings"/>
      </w:rPr>
    </w:lvl>
    <w:lvl w:ilvl="6" w:tentative="0">
      <w:start w:val="1"/>
      <w:numFmt w:val="bullet"/>
      <w:lvlText w:val=""/>
      <w:lvlJc w:val="left"/>
      <w:pPr>
        <w:ind w:left="5040"/>
      </w:pPr>
      <w:rPr>
        <w:rFonts w:hint="default" w:ascii="Wingdings" w:hAnsi="Wingdings" w:cs="Wingdings"/>
      </w:rPr>
    </w:lvl>
    <w:lvl w:ilvl="7" w:tentative="0">
      <w:start w:val="1"/>
      <w:numFmt w:val="bullet"/>
      <w:lvlText w:val="¡"/>
      <w:lvlJc w:val="left"/>
      <w:pPr>
        <w:ind w:left="5760"/>
      </w:pPr>
      <w:rPr>
        <w:rFonts w:hint="default" w:ascii="Wingdings" w:hAnsi="Wingdings" w:cs="Wingdings"/>
      </w:rPr>
    </w:lvl>
    <w:lvl w:ilvl="8" w:tentative="0">
      <w:start w:val="1"/>
      <w:numFmt w:val="bullet"/>
      <w:lvlText w:val=""/>
      <w:lvlJc w:val="left"/>
      <w:pPr>
        <w:ind w:left="6480"/>
      </w:pPr>
      <w:rPr>
        <w:rFonts w:hint="default" w:ascii="Wingdings" w:hAnsi="Wingdings" w:cs="Wingdings"/>
      </w:rPr>
    </w:lvl>
  </w:abstractNum>
  <w:abstractNum w:abstractNumId="44">
    <w:nsid w:val="396D5938"/>
    <w:multiLevelType w:val="multilevel"/>
    <w:tmpl w:val="396D5938"/>
    <w:lvl w:ilvl="0" w:tentative="0">
      <w:start w:val="1"/>
      <w:numFmt w:val="decimal"/>
      <w:lvlText w:val="%1."/>
      <w:lvlJc w:val="left"/>
      <w:pPr>
        <w:ind w:left="860" w:hanging="440"/>
      </w:pPr>
    </w:lvl>
    <w:lvl w:ilvl="1" w:tentative="0">
      <w:start w:val="1"/>
      <w:numFmt w:val="lowerLetter"/>
      <w:lvlText w:val="%2."/>
      <w:lvlJc w:val="left"/>
      <w:pPr>
        <w:ind w:left="1220" w:hanging="360"/>
      </w:pPr>
      <w:rPr>
        <w:rFonts w:hint="default"/>
      </w:r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5">
    <w:nsid w:val="3989425F"/>
    <w:multiLevelType w:val="singleLevel"/>
    <w:tmpl w:val="3989425F"/>
    <w:lvl w:ilvl="0" w:tentative="0">
      <w:start w:val="1"/>
      <w:numFmt w:val="bullet"/>
      <w:lvlText w:val=""/>
      <w:lvlJc w:val="left"/>
      <w:pPr>
        <w:ind w:left="420" w:hanging="420"/>
      </w:pPr>
      <w:rPr>
        <w:rFonts w:hint="default" w:ascii="Wingdings" w:hAnsi="Wingdings"/>
      </w:rPr>
    </w:lvl>
  </w:abstractNum>
  <w:abstractNum w:abstractNumId="46">
    <w:nsid w:val="3EBF426F"/>
    <w:multiLevelType w:val="singleLevel"/>
    <w:tmpl w:val="3EBF426F"/>
    <w:lvl w:ilvl="0" w:tentative="0">
      <w:start w:val="1"/>
      <w:numFmt w:val="bullet"/>
      <w:lvlText w:val=""/>
      <w:lvlJc w:val="left"/>
      <w:pPr>
        <w:ind w:left="420" w:hanging="420"/>
      </w:pPr>
      <w:rPr>
        <w:rFonts w:hint="default" w:ascii="Wingdings" w:hAnsi="Wingdings"/>
      </w:rPr>
    </w:lvl>
  </w:abstractNum>
  <w:abstractNum w:abstractNumId="47">
    <w:nsid w:val="4FDBCECB"/>
    <w:multiLevelType w:val="singleLevel"/>
    <w:tmpl w:val="4FDBCECB"/>
    <w:lvl w:ilvl="0" w:tentative="0">
      <w:start w:val="1"/>
      <w:numFmt w:val="bullet"/>
      <w:lvlText w:val=""/>
      <w:lvlJc w:val="left"/>
      <w:pPr>
        <w:ind w:left="420" w:hanging="420"/>
      </w:pPr>
      <w:rPr>
        <w:rFonts w:hint="default" w:ascii="Wingdings" w:hAnsi="Wingdings"/>
      </w:rPr>
    </w:lvl>
  </w:abstractNum>
  <w:abstractNum w:abstractNumId="48">
    <w:nsid w:val="54DB2B67"/>
    <w:multiLevelType w:val="singleLevel"/>
    <w:tmpl w:val="54DB2B67"/>
    <w:lvl w:ilvl="0" w:tentative="0">
      <w:start w:val="1"/>
      <w:numFmt w:val="bullet"/>
      <w:lvlText w:val=""/>
      <w:lvlJc w:val="left"/>
      <w:pPr>
        <w:ind w:left="420" w:hanging="420"/>
      </w:pPr>
      <w:rPr>
        <w:rFonts w:hint="default" w:ascii="Wingdings" w:hAnsi="Wingdings"/>
      </w:rPr>
    </w:lvl>
  </w:abstractNum>
  <w:abstractNum w:abstractNumId="49">
    <w:nsid w:val="5A3C53C0"/>
    <w:multiLevelType w:val="singleLevel"/>
    <w:tmpl w:val="5A3C53C0"/>
    <w:lvl w:ilvl="0" w:tentative="0">
      <w:start w:val="1"/>
      <w:numFmt w:val="bullet"/>
      <w:lvlText w:val=""/>
      <w:lvlJc w:val="left"/>
      <w:pPr>
        <w:ind w:left="420" w:hanging="420"/>
      </w:pPr>
      <w:rPr>
        <w:rFonts w:hint="default" w:ascii="Wingdings" w:hAnsi="Wingdings"/>
      </w:rPr>
    </w:lvl>
  </w:abstractNum>
  <w:abstractNum w:abstractNumId="50">
    <w:nsid w:val="5ABC2444"/>
    <w:multiLevelType w:val="multilevel"/>
    <w:tmpl w:val="5ABC2444"/>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1">
    <w:nsid w:val="5B43F15F"/>
    <w:multiLevelType w:val="singleLevel"/>
    <w:tmpl w:val="5B43F15F"/>
    <w:lvl w:ilvl="0" w:tentative="0">
      <w:start w:val="1"/>
      <w:numFmt w:val="decimal"/>
      <w:lvlText w:val="%1."/>
      <w:lvlJc w:val="left"/>
      <w:pPr>
        <w:ind w:left="425" w:hanging="425"/>
      </w:pPr>
      <w:rPr>
        <w:rFonts w:hint="default"/>
      </w:rPr>
    </w:lvl>
  </w:abstractNum>
  <w:abstractNum w:abstractNumId="52">
    <w:nsid w:val="5DEF5F60"/>
    <w:multiLevelType w:val="multilevel"/>
    <w:tmpl w:val="5DEF5F60"/>
    <w:lvl w:ilvl="0" w:tentative="0">
      <w:start w:val="1"/>
      <w:numFmt w:val="bullet"/>
      <w:lvlText w:val=""/>
      <w:lvlJc w:val="left"/>
      <w:pPr>
        <w:ind w:left="780" w:hanging="420"/>
      </w:pPr>
      <w:rPr>
        <w:rFonts w:hint="default" w:ascii="Wingdings" w:hAnsi="Wingdings"/>
      </w:rPr>
    </w:lvl>
    <w:lvl w:ilvl="1" w:tentative="0">
      <w:start w:val="0"/>
      <w:numFmt w:val="bullet"/>
      <w:lvlText w:val=""/>
      <w:lvlJc w:val="left"/>
      <w:pPr>
        <w:ind w:left="1140" w:hanging="360"/>
      </w:pPr>
      <w:rPr>
        <w:rFonts w:hint="default" w:ascii="Symbol" w:hAnsi="Symbol" w:eastAsiaTheme="minorEastAsia" w:cstheme="minorBidi"/>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53">
    <w:nsid w:val="62A430D3"/>
    <w:multiLevelType w:val="singleLevel"/>
    <w:tmpl w:val="62A430D3"/>
    <w:lvl w:ilvl="0" w:tentative="0">
      <w:start w:val="1"/>
      <w:numFmt w:val="bullet"/>
      <w:lvlText w:val=""/>
      <w:lvlJc w:val="left"/>
      <w:pPr>
        <w:ind w:left="420" w:hanging="420"/>
      </w:pPr>
      <w:rPr>
        <w:rFonts w:hint="default" w:ascii="Wingdings" w:hAnsi="Wingdings"/>
      </w:rPr>
    </w:lvl>
  </w:abstractNum>
  <w:abstractNum w:abstractNumId="54">
    <w:nsid w:val="686C3F2D"/>
    <w:multiLevelType w:val="multilevel"/>
    <w:tmpl w:val="686C3F2D"/>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5">
    <w:nsid w:val="6E7A1892"/>
    <w:multiLevelType w:val="multilevel"/>
    <w:tmpl w:val="6E7A1892"/>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56">
    <w:nsid w:val="72B60A51"/>
    <w:multiLevelType w:val="multilevel"/>
    <w:tmpl w:val="72B60A51"/>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7">
    <w:nsid w:val="72ED4DAD"/>
    <w:multiLevelType w:val="multilevel"/>
    <w:tmpl w:val="72ED4DAD"/>
    <w:lvl w:ilvl="0" w:tentative="0">
      <w:start w:val="1"/>
      <w:numFmt w:val="lowerLetter"/>
      <w:lvlText w:val="%1)"/>
      <w:lvlJc w:val="left"/>
      <w:pPr>
        <w:ind w:left="440" w:hanging="440"/>
      </w:pPr>
    </w:lvl>
    <w:lvl w:ilvl="1" w:tentative="0">
      <w:start w:val="1"/>
      <w:numFmt w:val="lowerLetter"/>
      <w:lvlText w:val="%2)"/>
      <w:lvlJc w:val="left"/>
      <w:pPr>
        <w:ind w:left="880" w:hanging="440"/>
      </w:pPr>
    </w:lvl>
    <w:lvl w:ilvl="2" w:tentative="0">
      <w:start w:val="1"/>
      <w:numFmt w:val="bullet"/>
      <w:lvlText w:val="·"/>
      <w:lvlJc w:val="left"/>
      <w:pPr>
        <w:ind w:left="1320" w:hanging="440"/>
      </w:pPr>
      <w:rPr>
        <w:rFonts w:hint="eastAsia" w:ascii="宋体" w:hAnsi="宋体" w:eastAsia="宋体" w:cstheme="minorBidi"/>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8">
    <w:nsid w:val="732BE41D"/>
    <w:multiLevelType w:val="multilevel"/>
    <w:tmpl w:val="732BE41D"/>
    <w:lvl w:ilvl="0" w:tentative="0">
      <w:start w:val="1"/>
      <w:numFmt w:val="bullet"/>
      <w:lvlText w:val=""/>
      <w:lvlJc w:val="left"/>
      <w:pPr>
        <w:ind w:left="720"/>
      </w:pPr>
      <w:rPr>
        <w:rFonts w:ascii="Wingdings" w:hAnsi="Wingdings" w:cs="Wingdings"/>
      </w:rPr>
    </w:lvl>
    <w:lvl w:ilvl="1" w:tentative="0">
      <w:start w:val="1"/>
      <w:numFmt w:val="bullet"/>
      <w:lvlText w:val="¡"/>
      <w:lvlJc w:val="left"/>
      <w:pPr>
        <w:ind w:left="1440"/>
      </w:pPr>
      <w:rPr>
        <w:rFonts w:hint="default" w:ascii="Wingdings" w:hAnsi="Wingdings" w:cs="Wingdings"/>
      </w:rPr>
    </w:lvl>
    <w:lvl w:ilvl="2" w:tentative="0">
      <w:start w:val="1"/>
      <w:numFmt w:val="bullet"/>
      <w:lvlText w:val=""/>
      <w:lvlJc w:val="left"/>
      <w:pPr>
        <w:ind w:left="2160"/>
      </w:pPr>
      <w:rPr>
        <w:rFonts w:hint="default" w:ascii="Wingdings" w:hAnsi="Wingdings" w:cs="Wingdings"/>
      </w:rPr>
    </w:lvl>
    <w:lvl w:ilvl="3" w:tentative="0">
      <w:start w:val="1"/>
      <w:numFmt w:val="bullet"/>
      <w:lvlText w:val=""/>
      <w:lvlJc w:val="left"/>
      <w:pPr>
        <w:ind w:left="2880"/>
      </w:pPr>
      <w:rPr>
        <w:rFonts w:hint="default" w:ascii="Wingdings" w:hAnsi="Wingdings" w:cs="Wingdings"/>
      </w:rPr>
    </w:lvl>
    <w:lvl w:ilvl="4" w:tentative="0">
      <w:start w:val="1"/>
      <w:numFmt w:val="bullet"/>
      <w:lvlText w:val="¡"/>
      <w:lvlJc w:val="left"/>
      <w:pPr>
        <w:ind w:left="3600"/>
      </w:pPr>
      <w:rPr>
        <w:rFonts w:hint="default" w:ascii="Wingdings" w:hAnsi="Wingdings" w:cs="Wingdings"/>
      </w:rPr>
    </w:lvl>
    <w:lvl w:ilvl="5" w:tentative="0">
      <w:start w:val="1"/>
      <w:numFmt w:val="bullet"/>
      <w:lvlText w:val=""/>
      <w:lvlJc w:val="left"/>
      <w:pPr>
        <w:ind w:left="4320"/>
      </w:pPr>
      <w:rPr>
        <w:rFonts w:hint="default" w:ascii="Wingdings" w:hAnsi="Wingdings" w:cs="Wingdings"/>
      </w:rPr>
    </w:lvl>
    <w:lvl w:ilvl="6" w:tentative="0">
      <w:start w:val="1"/>
      <w:numFmt w:val="bullet"/>
      <w:lvlText w:val=""/>
      <w:lvlJc w:val="left"/>
      <w:pPr>
        <w:ind w:left="5040"/>
      </w:pPr>
      <w:rPr>
        <w:rFonts w:hint="default" w:ascii="Wingdings" w:hAnsi="Wingdings" w:cs="Wingdings"/>
      </w:rPr>
    </w:lvl>
    <w:lvl w:ilvl="7" w:tentative="0">
      <w:start w:val="1"/>
      <w:numFmt w:val="bullet"/>
      <w:lvlText w:val="¡"/>
      <w:lvlJc w:val="left"/>
      <w:pPr>
        <w:ind w:left="5760"/>
      </w:pPr>
      <w:rPr>
        <w:rFonts w:hint="default" w:ascii="Wingdings" w:hAnsi="Wingdings" w:cs="Wingdings"/>
      </w:rPr>
    </w:lvl>
    <w:lvl w:ilvl="8" w:tentative="0">
      <w:start w:val="1"/>
      <w:numFmt w:val="bullet"/>
      <w:lvlText w:val=""/>
      <w:lvlJc w:val="left"/>
      <w:pPr>
        <w:ind w:left="6480"/>
      </w:pPr>
      <w:rPr>
        <w:rFonts w:hint="default" w:ascii="Wingdings" w:hAnsi="Wingdings" w:cs="Wingdings"/>
      </w:rPr>
    </w:lvl>
  </w:abstractNum>
  <w:abstractNum w:abstractNumId="59">
    <w:nsid w:val="7383420C"/>
    <w:multiLevelType w:val="multilevel"/>
    <w:tmpl w:val="7383420C"/>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0">
    <w:nsid w:val="792FCAC0"/>
    <w:multiLevelType w:val="singleLevel"/>
    <w:tmpl w:val="792FCAC0"/>
    <w:lvl w:ilvl="0" w:tentative="0">
      <w:start w:val="1"/>
      <w:numFmt w:val="decimal"/>
      <w:lvlText w:val="%1."/>
      <w:lvlJc w:val="left"/>
      <w:pPr>
        <w:ind w:left="425" w:hanging="425"/>
      </w:pPr>
      <w:rPr>
        <w:rFonts w:hint="default"/>
      </w:rPr>
    </w:lvl>
  </w:abstractNum>
  <w:num w:numId="1">
    <w:abstractNumId w:val="38"/>
  </w:num>
  <w:num w:numId="2">
    <w:abstractNumId w:val="10"/>
  </w:num>
  <w:num w:numId="3">
    <w:abstractNumId w:val="17"/>
  </w:num>
  <w:num w:numId="4">
    <w:abstractNumId w:val="8"/>
  </w:num>
  <w:num w:numId="5">
    <w:abstractNumId w:val="1"/>
  </w:num>
  <w:num w:numId="6">
    <w:abstractNumId w:val="2"/>
  </w:num>
  <w:num w:numId="7">
    <w:abstractNumId w:val="40"/>
  </w:num>
  <w:num w:numId="8">
    <w:abstractNumId w:val="18"/>
  </w:num>
  <w:num w:numId="9">
    <w:abstractNumId w:val="3"/>
  </w:num>
  <w:num w:numId="10">
    <w:abstractNumId w:val="58"/>
  </w:num>
  <w:num w:numId="11">
    <w:abstractNumId w:val="43"/>
  </w:num>
  <w:num w:numId="12">
    <w:abstractNumId w:val="13"/>
  </w:num>
  <w:num w:numId="13">
    <w:abstractNumId w:val="5"/>
  </w:num>
  <w:num w:numId="14">
    <w:abstractNumId w:val="37"/>
  </w:num>
  <w:num w:numId="15">
    <w:abstractNumId w:val="46"/>
  </w:num>
  <w:num w:numId="16">
    <w:abstractNumId w:val="49"/>
  </w:num>
  <w:num w:numId="17">
    <w:abstractNumId w:val="7"/>
  </w:num>
  <w:num w:numId="18">
    <w:abstractNumId w:val="21"/>
  </w:num>
  <w:num w:numId="19">
    <w:abstractNumId w:val="12"/>
  </w:num>
  <w:num w:numId="20">
    <w:abstractNumId w:val="44"/>
  </w:num>
  <w:num w:numId="21">
    <w:abstractNumId w:val="45"/>
  </w:num>
  <w:num w:numId="22">
    <w:abstractNumId w:val="41"/>
  </w:num>
  <w:num w:numId="23">
    <w:abstractNumId w:val="57"/>
  </w:num>
  <w:num w:numId="24">
    <w:abstractNumId w:val="50"/>
  </w:num>
  <w:num w:numId="25">
    <w:abstractNumId w:val="4"/>
  </w:num>
  <w:num w:numId="26">
    <w:abstractNumId w:val="9"/>
  </w:num>
  <w:num w:numId="27">
    <w:abstractNumId w:val="25"/>
  </w:num>
  <w:num w:numId="28">
    <w:abstractNumId w:val="34"/>
  </w:num>
  <w:num w:numId="29">
    <w:abstractNumId w:val="48"/>
  </w:num>
  <w:num w:numId="30">
    <w:abstractNumId w:val="42"/>
  </w:num>
  <w:num w:numId="31">
    <w:abstractNumId w:val="6"/>
  </w:num>
  <w:num w:numId="32">
    <w:abstractNumId w:val="47"/>
  </w:num>
  <w:num w:numId="33">
    <w:abstractNumId w:val="27"/>
  </w:num>
  <w:num w:numId="34">
    <w:abstractNumId w:val="52"/>
  </w:num>
  <w:num w:numId="35">
    <w:abstractNumId w:val="55"/>
  </w:num>
  <w:num w:numId="36">
    <w:abstractNumId w:val="59"/>
  </w:num>
  <w:num w:numId="37">
    <w:abstractNumId w:val="54"/>
  </w:num>
  <w:num w:numId="38">
    <w:abstractNumId w:val="16"/>
  </w:num>
  <w:num w:numId="39">
    <w:abstractNumId w:val="51"/>
  </w:num>
  <w:num w:numId="40">
    <w:abstractNumId w:val="23"/>
  </w:num>
  <w:num w:numId="41">
    <w:abstractNumId w:val="26"/>
  </w:num>
  <w:num w:numId="42">
    <w:abstractNumId w:val="14"/>
  </w:num>
  <w:num w:numId="43">
    <w:abstractNumId w:val="56"/>
  </w:num>
  <w:num w:numId="44">
    <w:abstractNumId w:val="24"/>
  </w:num>
  <w:num w:numId="45">
    <w:abstractNumId w:val="22"/>
  </w:num>
  <w:num w:numId="46">
    <w:abstractNumId w:val="36"/>
  </w:num>
  <w:num w:numId="47">
    <w:abstractNumId w:val="35"/>
  </w:num>
  <w:num w:numId="48">
    <w:abstractNumId w:val="30"/>
  </w:num>
  <w:num w:numId="49">
    <w:abstractNumId w:val="0"/>
  </w:num>
  <w:num w:numId="50">
    <w:abstractNumId w:val="53"/>
  </w:num>
  <w:num w:numId="51">
    <w:abstractNumId w:val="39"/>
  </w:num>
  <w:num w:numId="52">
    <w:abstractNumId w:val="31"/>
  </w:num>
  <w:num w:numId="53">
    <w:abstractNumId w:val="28"/>
  </w:num>
  <w:num w:numId="54">
    <w:abstractNumId w:val="19"/>
  </w:num>
  <w:num w:numId="55">
    <w:abstractNumId w:val="20"/>
  </w:num>
  <w:num w:numId="56">
    <w:abstractNumId w:val="60"/>
  </w:num>
  <w:num w:numId="57">
    <w:abstractNumId w:val="15"/>
  </w:num>
  <w:num w:numId="58">
    <w:abstractNumId w:val="33"/>
  </w:num>
  <w:num w:numId="59">
    <w:abstractNumId w:val="11"/>
  </w:num>
  <w:num w:numId="60">
    <w:abstractNumId w:val="29"/>
  </w:num>
  <w:num w:numId="6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071B0"/>
    <w:rsid w:val="00467469"/>
    <w:rsid w:val="008530E6"/>
    <w:rsid w:val="009804C7"/>
    <w:rsid w:val="00F847F1"/>
    <w:rsid w:val="00FA5CEE"/>
    <w:rsid w:val="01D22B28"/>
    <w:rsid w:val="02F2197A"/>
    <w:rsid w:val="050203C0"/>
    <w:rsid w:val="05711F8F"/>
    <w:rsid w:val="06351E00"/>
    <w:rsid w:val="064D44B6"/>
    <w:rsid w:val="06BB2083"/>
    <w:rsid w:val="07EB4A41"/>
    <w:rsid w:val="086B44F4"/>
    <w:rsid w:val="08D94BEE"/>
    <w:rsid w:val="093F51ED"/>
    <w:rsid w:val="09A3752A"/>
    <w:rsid w:val="0B1A1A6E"/>
    <w:rsid w:val="0D4045DD"/>
    <w:rsid w:val="0DC51F28"/>
    <w:rsid w:val="0F0569A8"/>
    <w:rsid w:val="0F7C190B"/>
    <w:rsid w:val="0FFD04A6"/>
    <w:rsid w:val="10740A8F"/>
    <w:rsid w:val="107D2871"/>
    <w:rsid w:val="107F0A8B"/>
    <w:rsid w:val="10E5667A"/>
    <w:rsid w:val="11EE1ECE"/>
    <w:rsid w:val="123553DF"/>
    <w:rsid w:val="164761FF"/>
    <w:rsid w:val="178E111A"/>
    <w:rsid w:val="19EA7117"/>
    <w:rsid w:val="1A2576C9"/>
    <w:rsid w:val="1A7E2183"/>
    <w:rsid w:val="1B8F3DB2"/>
    <w:rsid w:val="1BDF576A"/>
    <w:rsid w:val="1CF2284B"/>
    <w:rsid w:val="1EA044F0"/>
    <w:rsid w:val="1EA17076"/>
    <w:rsid w:val="1F2111C5"/>
    <w:rsid w:val="1FD3756B"/>
    <w:rsid w:val="20CC4DFD"/>
    <w:rsid w:val="22857232"/>
    <w:rsid w:val="23040BE2"/>
    <w:rsid w:val="25304989"/>
    <w:rsid w:val="267B6F3F"/>
    <w:rsid w:val="27BF3329"/>
    <w:rsid w:val="27D76439"/>
    <w:rsid w:val="27E901CF"/>
    <w:rsid w:val="29662955"/>
    <w:rsid w:val="299C7645"/>
    <w:rsid w:val="2B974FB2"/>
    <w:rsid w:val="2C895CF8"/>
    <w:rsid w:val="2CFC55F8"/>
    <w:rsid w:val="2D182543"/>
    <w:rsid w:val="2D256324"/>
    <w:rsid w:val="2D8B0E83"/>
    <w:rsid w:val="2F963509"/>
    <w:rsid w:val="2FFC7259"/>
    <w:rsid w:val="30F355A2"/>
    <w:rsid w:val="31035A0A"/>
    <w:rsid w:val="320B4833"/>
    <w:rsid w:val="32CA5D24"/>
    <w:rsid w:val="330C03A8"/>
    <w:rsid w:val="346E6803"/>
    <w:rsid w:val="35C05C22"/>
    <w:rsid w:val="35F965A0"/>
    <w:rsid w:val="36181F92"/>
    <w:rsid w:val="37732382"/>
    <w:rsid w:val="38321BDD"/>
    <w:rsid w:val="389771D3"/>
    <w:rsid w:val="38C8559F"/>
    <w:rsid w:val="3B032B12"/>
    <w:rsid w:val="3B9F54F4"/>
    <w:rsid w:val="3C934092"/>
    <w:rsid w:val="3CC90E43"/>
    <w:rsid w:val="3CF15DF9"/>
    <w:rsid w:val="3FD1F402"/>
    <w:rsid w:val="3FF81676"/>
    <w:rsid w:val="405E111A"/>
    <w:rsid w:val="410D73A4"/>
    <w:rsid w:val="415608F7"/>
    <w:rsid w:val="42B371C3"/>
    <w:rsid w:val="42E83C24"/>
    <w:rsid w:val="439C7AE8"/>
    <w:rsid w:val="43D07B0F"/>
    <w:rsid w:val="4662784A"/>
    <w:rsid w:val="47663A31"/>
    <w:rsid w:val="47F7015D"/>
    <w:rsid w:val="484C07B1"/>
    <w:rsid w:val="48833990"/>
    <w:rsid w:val="489776D2"/>
    <w:rsid w:val="493602E2"/>
    <w:rsid w:val="4A1E2572"/>
    <w:rsid w:val="4A432CA7"/>
    <w:rsid w:val="4B2368B7"/>
    <w:rsid w:val="4BB015C9"/>
    <w:rsid w:val="4BBE3501"/>
    <w:rsid w:val="4C63256E"/>
    <w:rsid w:val="4E266826"/>
    <w:rsid w:val="4EC791F6"/>
    <w:rsid w:val="4F1979AF"/>
    <w:rsid w:val="4FB329EC"/>
    <w:rsid w:val="50047BC4"/>
    <w:rsid w:val="501649BC"/>
    <w:rsid w:val="520D4538"/>
    <w:rsid w:val="524424F9"/>
    <w:rsid w:val="52915634"/>
    <w:rsid w:val="53C71844"/>
    <w:rsid w:val="54583FED"/>
    <w:rsid w:val="54BB2F47"/>
    <w:rsid w:val="57B35AA1"/>
    <w:rsid w:val="59D86504"/>
    <w:rsid w:val="5A094754"/>
    <w:rsid w:val="5ACDD55A"/>
    <w:rsid w:val="5B7D00B0"/>
    <w:rsid w:val="5BD01EF1"/>
    <w:rsid w:val="5C6401C3"/>
    <w:rsid w:val="5CE172C2"/>
    <w:rsid w:val="5DAF73C1"/>
    <w:rsid w:val="5DFE46F4"/>
    <w:rsid w:val="5DFF733C"/>
    <w:rsid w:val="5F381638"/>
    <w:rsid w:val="5F4E26F5"/>
    <w:rsid w:val="5FA62E58"/>
    <w:rsid w:val="609442A2"/>
    <w:rsid w:val="62373E29"/>
    <w:rsid w:val="624B5592"/>
    <w:rsid w:val="63130D85"/>
    <w:rsid w:val="63767E71"/>
    <w:rsid w:val="638D5C88"/>
    <w:rsid w:val="642D6884"/>
    <w:rsid w:val="65933A0B"/>
    <w:rsid w:val="65CD2ADA"/>
    <w:rsid w:val="6637763A"/>
    <w:rsid w:val="66457A71"/>
    <w:rsid w:val="66794A10"/>
    <w:rsid w:val="66AC6651"/>
    <w:rsid w:val="68953657"/>
    <w:rsid w:val="695A4266"/>
    <w:rsid w:val="69C97A5C"/>
    <w:rsid w:val="6D1D113E"/>
    <w:rsid w:val="6D633D24"/>
    <w:rsid w:val="6D8B090B"/>
    <w:rsid w:val="6EE336A0"/>
    <w:rsid w:val="6F282B2F"/>
    <w:rsid w:val="70411222"/>
    <w:rsid w:val="70DF7B65"/>
    <w:rsid w:val="71B72890"/>
    <w:rsid w:val="729B3812"/>
    <w:rsid w:val="740022CC"/>
    <w:rsid w:val="754A6A34"/>
    <w:rsid w:val="754F3B5E"/>
    <w:rsid w:val="757232EB"/>
    <w:rsid w:val="75795EB8"/>
    <w:rsid w:val="75AB270C"/>
    <w:rsid w:val="763224E5"/>
    <w:rsid w:val="766AA5E5"/>
    <w:rsid w:val="780161E4"/>
    <w:rsid w:val="799FD913"/>
    <w:rsid w:val="7B3E4B08"/>
    <w:rsid w:val="7D5611AF"/>
    <w:rsid w:val="7D5B67C5"/>
    <w:rsid w:val="7F677177"/>
    <w:rsid w:val="7FFE42FF"/>
    <w:rsid w:val="A5EAA28A"/>
    <w:rsid w:val="DFFCAE38"/>
    <w:rsid w:val="E275D787"/>
    <w:rsid w:val="E6FF6B46"/>
    <w:rsid w:val="E9FF319A"/>
    <w:rsid w:val="FB6F0DFC"/>
    <w:rsid w:val="FEAE3C05"/>
    <w:rsid w:val="FEFB2570"/>
    <w:rsid w:val="FF336B9F"/>
    <w:rsid w:val="FFFBA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9"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3"/>
    <w:basedOn w:val="1"/>
    <w:next w:val="1"/>
    <w:link w:val="15"/>
    <w:unhideWhenUsed/>
    <w:qFormat/>
    <w:uiPriority w:val="0"/>
    <w:pPr>
      <w:keepNext/>
      <w:keepLines/>
      <w:spacing w:before="260" w:after="260" w:line="413" w:lineRule="auto"/>
      <w:outlineLvl w:val="2"/>
    </w:pPr>
    <w:rPr>
      <w:b/>
      <w:sz w:val="32"/>
    </w:rPr>
  </w:style>
  <w:style w:type="paragraph" w:styleId="3">
    <w:name w:val="heading 4"/>
    <w:basedOn w:val="1"/>
    <w:next w:val="1"/>
    <w:semiHidden/>
    <w:unhideWhenUsed/>
    <w:qFormat/>
    <w:uiPriority w:val="0"/>
    <w:pPr>
      <w:spacing w:beforeAutospacing="1" w:afterAutospacing="1"/>
      <w:outlineLvl w:val="3"/>
    </w:pPr>
    <w:rPr>
      <w:rFonts w:hint="eastAsia" w:ascii="宋体" w:hAnsi="宋体" w:eastAsia="宋体" w:cs="Times New Roman"/>
      <w:b/>
      <w:bCs/>
      <w:sz w:val="24"/>
    </w:rPr>
  </w:style>
  <w:style w:type="paragraph" w:styleId="4">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5">
    <w:name w:val="heading 6"/>
    <w:basedOn w:val="1"/>
    <w:next w:val="1"/>
    <w:semiHidden/>
    <w:unhideWhenUsed/>
    <w:qFormat/>
    <w:uiPriority w:val="9"/>
    <w:pPr>
      <w:keepNext/>
      <w:keepLines/>
      <w:spacing w:before="40"/>
      <w:outlineLvl w:val="5"/>
    </w:pPr>
    <w:rPr>
      <w:rFonts w:cstheme="majorBidi"/>
      <w:b/>
      <w:bCs/>
      <w:color w:val="2E54A1" w:themeColor="accent1" w:themeShade="BF"/>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spacing w:after="120"/>
    </w:pPr>
  </w:style>
  <w:style w:type="paragraph" w:styleId="7">
    <w:name w:val="Plain Text"/>
    <w:basedOn w:val="1"/>
    <w:unhideWhenUsed/>
    <w:qFormat/>
    <w:uiPriority w:val="99"/>
    <w:rPr>
      <w:rFonts w:hAnsi="Courier New" w:cs="Courier New" w:asciiTheme="minorEastAsia"/>
    </w:rPr>
  </w:style>
  <w:style w:type="paragraph" w:styleId="8">
    <w:name w:val="Normal (Web)"/>
    <w:basedOn w:val="1"/>
    <w:qFormat/>
    <w:uiPriority w:val="0"/>
    <w:rPr>
      <w:sz w:val="24"/>
    </w:rPr>
  </w:style>
  <w:style w:type="paragraph" w:styleId="9">
    <w:name w:val="Title"/>
    <w:basedOn w:val="1"/>
    <w:next w:val="1"/>
    <w:qFormat/>
    <w:uiPriority w:val="0"/>
    <w:pPr>
      <w:spacing w:before="240" w:after="60"/>
      <w:jc w:val="center"/>
      <w:outlineLvl w:val="0"/>
    </w:pPr>
    <w:rPr>
      <w:rFonts w:asciiTheme="majorHAnsi" w:hAnsiTheme="majorHAnsi" w:eastAsiaTheme="majorEastAsia" w:cstheme="majorBidi"/>
      <w:b/>
      <w:bCs/>
      <w:sz w:val="32"/>
      <w:szCs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uiPriority w:val="0"/>
    <w:rPr>
      <w:color w:val="800080"/>
      <w:u w:val="single"/>
    </w:rPr>
  </w:style>
  <w:style w:type="character" w:styleId="14">
    <w:name w:val="Hyperlink"/>
    <w:basedOn w:val="12"/>
    <w:qFormat/>
    <w:uiPriority w:val="0"/>
    <w:rPr>
      <w:color w:val="0000FF"/>
      <w:u w:val="single"/>
    </w:rPr>
  </w:style>
  <w:style w:type="character" w:customStyle="1" w:styleId="15">
    <w:name w:val="标题 3 字符"/>
    <w:link w:val="2"/>
    <w:qFormat/>
    <w:uiPriority w:val="0"/>
    <w:rPr>
      <w:b/>
      <w:sz w:val="32"/>
    </w:rPr>
  </w:style>
  <w:style w:type="paragraph" w:customStyle="1" w:styleId="16">
    <w:name w:val="大赛赛题"/>
    <w:basedOn w:val="3"/>
    <w:qFormat/>
    <w:uiPriority w:val="0"/>
    <w:pPr>
      <w:keepNext/>
      <w:keepLines/>
      <w:spacing w:before="80" w:beforeAutospacing="0" w:after="40" w:afterAutospacing="0"/>
      <w:jc w:val="both"/>
    </w:pPr>
    <w:rPr>
      <w:rFonts w:hint="default" w:asciiTheme="minorHAnsi" w:hAnsiTheme="minorHAnsi" w:eastAsiaTheme="minorEastAsia" w:cstheme="majorBidi"/>
      <w:bCs w:val="0"/>
      <w:color w:val="2E54A1" w:themeColor="accent1" w:themeShade="BF"/>
      <w:kern w:val="2"/>
      <w:sz w:val="32"/>
      <w:szCs w:val="28"/>
    </w:rPr>
  </w:style>
  <w:style w:type="paragraph" w:customStyle="1" w:styleId="17">
    <w:name w:val="大赛题目"/>
    <w:basedOn w:val="4"/>
    <w:next w:val="6"/>
    <w:qFormat/>
    <w:uiPriority w:val="0"/>
    <w:pPr>
      <w:spacing w:before="80" w:after="40" w:line="240" w:lineRule="auto"/>
    </w:pPr>
    <w:rPr>
      <w:rFonts w:cstheme="majorBidi"/>
      <w:bCs w:val="0"/>
      <w:color w:val="000000" w:themeColor="text1"/>
      <w:sz w:val="24"/>
      <w:szCs w:val="22"/>
      <w14:textFill>
        <w14:solidFill>
          <w14:schemeClr w14:val="tx1"/>
        </w14:solidFill>
      </w14:textFill>
    </w:rPr>
  </w:style>
  <w:style w:type="paragraph" w:customStyle="1" w:styleId="18">
    <w:name w:val="列表段落1"/>
    <w:basedOn w:val="1"/>
    <w:unhideWhenUsed/>
    <w:qFormat/>
    <w:uiPriority w:val="99"/>
    <w:pPr>
      <w:ind w:firstLine="420" w:firstLineChars="200"/>
    </w:pPr>
  </w:style>
  <w:style w:type="paragraph" w:customStyle="1" w:styleId="19">
    <w:name w:val="赛题子标题"/>
    <w:basedOn w:val="5"/>
    <w:qFormat/>
    <w:uiPriority w:val="0"/>
    <w:pPr>
      <w:spacing w:line="0" w:lineRule="atLeast"/>
    </w:pPr>
    <w:rPr>
      <w:bCs w:val="0"/>
      <w:color w:val="auto"/>
      <w:sz w:val="24"/>
      <w:szCs w:val="24"/>
    </w:rPr>
  </w:style>
  <w:style w:type="paragraph" w:customStyle="1" w:styleId="20">
    <w:name w:val="Revision"/>
    <w:hidden/>
    <w:unhideWhenUsed/>
    <w:qFormat/>
    <w:uiPriority w:val="99"/>
    <w:rPr>
      <w:rFonts w:asciiTheme="minorHAnsi" w:hAnsiTheme="minorHAnsi" w:eastAsiaTheme="minorEastAsia" w:cstheme="minorBidi"/>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59</Pages>
  <Words>28608</Words>
  <Characters>37561</Characters>
  <Lines>247</Lines>
  <Paragraphs>69</Paragraphs>
  <TotalTime>0</TotalTime>
  <ScaleCrop>false</ScaleCrop>
  <LinksUpToDate>false</LinksUpToDate>
  <CharactersWithSpaces>39093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2026-05-09T09:42:00Z</dcterms:created>
  <dc:creator>神经蛙</dc:creator>
  <cp:lastModifiedBy>神经蛙</cp:lastModifiedBy>
  <dcterms:modified xsi:type="dcterms:W3CDTF">2026-06-16T09:42:02Z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19BBE0B513914E6BB7F4DCFA572DD01E_13</vt:lpwstr>
  </property>
  <property fmtid="{D5CDD505-2E9C-101B-9397-08002B2CF9AE}" pid="4" name="KSOTemplateDocerSaveRecord">
    <vt:lpwstr>eyJoZGlkIjoiNmFhYjM0MmY1NDVmZjdmNmMzYjBiZjhmYmI5NGU5ZTQiLCJ1c2VySWQiOiI1OTIxMzkwMjkifQ==</vt:lpwstr>
  </property>
</Properties>
</file>